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B34" w:rsidRPr="00755B00" w:rsidRDefault="001E6F07" w:rsidP="00755B00">
      <w:pPr>
        <w:bidi/>
        <w:jc w:val="both"/>
        <w:rPr>
          <w:rFonts w:cs="B Lotus"/>
          <w:sz w:val="28"/>
          <w:szCs w:val="28"/>
        </w:rPr>
      </w:pPr>
      <w:hyperlink r:id="rId5" w:tooltip="مقام و جایگاه " w:history="1">
        <w:r w:rsidR="00622B34" w:rsidRPr="00755B00">
          <w:rPr>
            <w:rStyle w:val="Hyperlink"/>
            <w:rFonts w:cs="B Lotus"/>
            <w:sz w:val="28"/>
            <w:szCs w:val="28"/>
            <w:rtl/>
          </w:rPr>
          <w:t>مقام و جایگاه «مادر» در اسلام</w:t>
        </w:r>
      </w:hyperlink>
    </w:p>
    <w:p w:rsidR="00622B34" w:rsidRPr="00755B00" w:rsidRDefault="00622B34" w:rsidP="00755B00">
      <w:pPr>
        <w:bidi/>
        <w:jc w:val="both"/>
        <w:rPr>
          <w:rFonts w:cs="B Lotus"/>
          <w:sz w:val="28"/>
          <w:szCs w:val="28"/>
        </w:rPr>
      </w:pPr>
      <w:r w:rsidRPr="00755B00">
        <w:rPr>
          <w:rFonts w:cs="B Lotus"/>
          <w:sz w:val="28"/>
          <w:szCs w:val="28"/>
          <w:rtl/>
        </w:rPr>
        <w:t>مادر؛ اساس خانواده و پناهگاه فرزندان/ مادر شدن و اجر ویژه آن در کلام رسول خداصلی الله علیه و آله/ شکر گزاری از پدر و مادر به مثابۀ شکر خداوند/ زحمت بی شائبه مادر مهربان/ حضرت عیسی علیه السلام و قدرشناسی از مادر/ اولویت در احسان به مادر نسبت به پدر در کلام پیامبر صلی الله علیه و آله/ اولویت حق مادر/ فزونی نیکی به مادر/ حق مادر؛ دو برابر حق پدر/ چرا بهشت زیر پای مادران است؟/ جهاد یا ماندن در کنار مادر؟!/ آیا می توان حق مادر را ادا کرد؟/ تجلیل از مقام مادر؛ نشانۀ مسلمان واقعی</w:t>
      </w:r>
    </w:p>
    <w:p w:rsidR="00622B34" w:rsidRPr="00755B00" w:rsidRDefault="00622B34" w:rsidP="00755B00">
      <w:pPr>
        <w:bidi/>
        <w:jc w:val="both"/>
        <w:rPr>
          <w:rFonts w:cs="B Lotus"/>
          <w:sz w:val="28"/>
          <w:szCs w:val="28"/>
        </w:rPr>
      </w:pPr>
      <w:r w:rsidRPr="00755B00">
        <w:rPr>
          <w:rFonts w:cs="B Lotus"/>
          <w:sz w:val="28"/>
          <w:szCs w:val="28"/>
          <w:rtl/>
        </w:rPr>
        <w:t>گرچه در جهان امروز در باره مقام مادر سخن بسيار گفته مى شود و حتى روز بیستم جمادی الثانی مطابق با ولادت اسوه مادران عالم، حضرت فاطمه زهرا علیها السلام رابه نام «روز مادر» و تکریم از شخصیت والای این موجود مقدس اختصاص داده اند</w:t>
      </w:r>
      <w:r w:rsidRPr="00755B00">
        <w:rPr>
          <w:rFonts w:cs="B Lotus"/>
          <w:sz w:val="28"/>
          <w:szCs w:val="28"/>
        </w:rPr>
        <w:t>.[</w:t>
      </w:r>
      <w:r w:rsidRPr="00755B00">
        <w:rPr>
          <w:rFonts w:cs="B Lotus"/>
          <w:sz w:val="28"/>
          <w:szCs w:val="28"/>
          <w:rtl/>
        </w:rPr>
        <w:t>۱</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اما متاسفانه وضع تمدن ماشينى چنان است كه رابطه پدران و مادران را از فرزندان خيلى زود قطع مى كند آن چنان كه كمتر روابط عاطفى بعد از بزرگ شدن در ميان آنها ديده مى شود</w:t>
      </w:r>
      <w:r w:rsidRPr="00755B00">
        <w:rPr>
          <w:rFonts w:cs="B Lotus"/>
          <w:sz w:val="28"/>
          <w:szCs w:val="28"/>
        </w:rPr>
        <w:t>.[</w:t>
      </w:r>
      <w:r w:rsidRPr="00755B00">
        <w:rPr>
          <w:rFonts w:cs="B Lotus"/>
          <w:sz w:val="28"/>
          <w:szCs w:val="28"/>
          <w:rtl/>
        </w:rPr>
        <w:t>۲</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منظره دردناك آسايشگاه هاى بزرگسالان در جوامع بشری كه مركز پدران و مادران ناتوانى است كه از كار افتاده اند و از خانواده طرد شده اند شاهد بسيار گويايى براى اين حقيقت تلخ است</w:t>
      </w:r>
      <w:r w:rsidRPr="00755B00">
        <w:rPr>
          <w:rFonts w:cs="B Lotus"/>
          <w:sz w:val="28"/>
          <w:szCs w:val="28"/>
        </w:rPr>
        <w:t>.[</w:t>
      </w:r>
      <w:r w:rsidRPr="00755B00">
        <w:rPr>
          <w:rFonts w:cs="B Lotus"/>
          <w:sz w:val="28"/>
          <w:szCs w:val="28"/>
          <w:rtl/>
        </w:rPr>
        <w:t>۳</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مردان و زنانى كه بعد از يك عمر خدمت، و تحويل فرزندان متعدد به جامعه در ايامى كه نياز شديدى به عواطف فرزندان، و كمك هاى آنها دارند، به كلى رانده مى شوند، و در آنجا در انتظار مرگ روزشمارى مى كنند، و چشم به در دوخته اند كه آشنايى از در درآيد، انتظارى كه شايد در سال يك يا دو بار بيشتر تكرار نمى شود! به راستى تصور چنين حالتى زندگى را براى انسان از همان آغازش تلخ مى كند و اين است راه و رسم دنياى مادى و تمدن منهاى ايمان و مذهب</w:t>
      </w:r>
      <w:r w:rsidRPr="00755B00">
        <w:rPr>
          <w:rFonts w:cs="B Lotus"/>
          <w:sz w:val="28"/>
          <w:szCs w:val="28"/>
        </w:rPr>
        <w:t>.[</w:t>
      </w:r>
      <w:r w:rsidRPr="00755B00">
        <w:rPr>
          <w:rFonts w:cs="B Lotus"/>
          <w:sz w:val="28"/>
          <w:szCs w:val="28"/>
          <w:rtl/>
        </w:rPr>
        <w:t>۴</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این چالش جهانی در حالی است که در اسلام آیات و روايات شگفت انگيزى در اين زمينه وجود دارد كه اهميت فوق العاده مقام مادر را به مسلمانان توصيه مى كند، تا نه تنها در سخن، بلکه در عمل ، در اين باره بكوشند</w:t>
      </w:r>
      <w:r w:rsidRPr="00755B00">
        <w:rPr>
          <w:rFonts w:cs="B Lotus"/>
          <w:sz w:val="28"/>
          <w:szCs w:val="28"/>
        </w:rPr>
        <w:t>.[</w:t>
      </w:r>
      <w:r w:rsidRPr="00755B00">
        <w:rPr>
          <w:rFonts w:cs="B Lotus"/>
          <w:sz w:val="28"/>
          <w:szCs w:val="28"/>
          <w:rtl/>
        </w:rPr>
        <w:t>۵</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 xml:space="preserve">اگرچه عواطف انسانى و مسأله حق شناسى به تنهايى براى رعايت احترام در برابر والدين كافى است، ولى چون اسلام در مسائلى كه هم عقل در آن استقلال كامل دارد و هم عاطفه آن را به وضوح درمى يابد سكوت نمى كند، </w:t>
      </w:r>
      <w:r w:rsidRPr="00755B00">
        <w:rPr>
          <w:rFonts w:cs="B Lotus"/>
          <w:sz w:val="28"/>
          <w:szCs w:val="28"/>
          <w:rtl/>
        </w:rPr>
        <w:lastRenderedPageBreak/>
        <w:t>بلكه براى تأكيد در چنين موارد دستورهاى لازم را صادر مى كند، در مورد احترام والدين به ویژه قدرشناسی از مقام مادر آن قدر تأكيد كرده است كه در كمتر مسأله اى چنين ديده مى شود</w:t>
      </w:r>
      <w:r w:rsidRPr="00755B00">
        <w:rPr>
          <w:rFonts w:cs="B Lotus"/>
          <w:sz w:val="28"/>
          <w:szCs w:val="28"/>
        </w:rPr>
        <w:t>.[</w:t>
      </w:r>
      <w:r w:rsidRPr="00755B00">
        <w:rPr>
          <w:rFonts w:cs="B Lotus"/>
          <w:sz w:val="28"/>
          <w:szCs w:val="28"/>
          <w:rtl/>
        </w:rPr>
        <w:t>۶</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مادر؛ اساس خانواده و پناهگاه فرزندان</w:t>
      </w:r>
    </w:p>
    <w:p w:rsidR="00622B34" w:rsidRPr="00755B00" w:rsidRDefault="00622B34" w:rsidP="00755B00">
      <w:pPr>
        <w:bidi/>
        <w:jc w:val="both"/>
        <w:rPr>
          <w:rFonts w:cs="B Lotus"/>
          <w:sz w:val="28"/>
          <w:szCs w:val="28"/>
        </w:rPr>
      </w:pPr>
      <w:r w:rsidRPr="00755B00">
        <w:rPr>
          <w:rFonts w:cs="B Lotus"/>
          <w:sz w:val="28"/>
          <w:szCs w:val="28"/>
          <w:rtl/>
        </w:rPr>
        <w:t>واژه«ام »[۷]</w:t>
      </w:r>
      <w:r w:rsidRPr="00755B00">
        <w:rPr>
          <w:rFonts w:ascii="Cambria" w:hAnsi="Cambria" w:cs="Cambria" w:hint="cs"/>
          <w:sz w:val="28"/>
          <w:szCs w:val="28"/>
          <w:rtl/>
        </w:rPr>
        <w:t> </w:t>
      </w:r>
      <w:r w:rsidRPr="00755B00">
        <w:rPr>
          <w:rFonts w:cs="B Lotus"/>
          <w:sz w:val="28"/>
          <w:szCs w:val="28"/>
          <w:rtl/>
        </w:rPr>
        <w:t>(مادر) در لغت به معنى اصل و اساس هر چيزى است و اگر«مادر» را «ام» مى گويند به خاطر اين است كه اساس و اصل فرزندان و ريشه خانواده و پناهگاه فرزندان در حوادث و مشكلات مى باشد.[۸]</w:t>
      </w:r>
      <w:r w:rsidRPr="00755B00">
        <w:rPr>
          <w:rFonts w:ascii="Cambria" w:hAnsi="Cambria" w:cs="Cambria" w:hint="cs"/>
          <w:sz w:val="28"/>
          <w:szCs w:val="28"/>
          <w:rtl/>
        </w:rPr>
        <w:t> </w:t>
      </w:r>
      <w:r w:rsidRPr="00755B00">
        <w:rPr>
          <w:rFonts w:cs="B Lotus"/>
          <w:sz w:val="28"/>
          <w:szCs w:val="28"/>
          <w:rtl/>
        </w:rPr>
        <w:t>و فرزندان در مشكلات به او پناه مى برند، و نزد او مى مانند</w:t>
      </w:r>
      <w:r w:rsidRPr="00755B00">
        <w:rPr>
          <w:rFonts w:cs="B Lotus"/>
          <w:sz w:val="28"/>
          <w:szCs w:val="28"/>
        </w:rPr>
        <w:t>.[</w:t>
      </w:r>
      <w:r w:rsidRPr="00755B00">
        <w:rPr>
          <w:rFonts w:cs="B Lotus"/>
          <w:sz w:val="28"/>
          <w:szCs w:val="28"/>
          <w:rtl/>
        </w:rPr>
        <w:t>۹</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مادر شدن و اجر ویژه آن در کلام رسول خدا صلی الله علیه و آله</w:t>
      </w:r>
    </w:p>
    <w:p w:rsidR="00622B34" w:rsidRPr="00755B00" w:rsidRDefault="00622B34" w:rsidP="00755B00">
      <w:pPr>
        <w:bidi/>
        <w:jc w:val="both"/>
        <w:rPr>
          <w:rFonts w:cs="B Lotus"/>
          <w:sz w:val="28"/>
          <w:szCs w:val="28"/>
        </w:rPr>
      </w:pPr>
      <w:r w:rsidRPr="00755B00">
        <w:rPr>
          <w:rFonts w:cs="B Lotus"/>
          <w:sz w:val="28"/>
          <w:szCs w:val="28"/>
          <w:rtl/>
        </w:rPr>
        <w:t>در حديثى مى خوانيم: ام سلمه خدمت پيامبر صلی الله علیه و آله رسيد و عرض كرد: همه افتخارات نصيب مردان شده، زنان بيچاره چه سهمى از اين افتخارات دارند: پيامبر صلی الله علیه و آله فرمود:« بلى اذا حملت المرأة كانت بمنزلة الصائم القائم المجاهد بنفسه و ماله فى سبيل اللَّه فاذا وضعت كان لها من الاجر ما لا يدرى احد ما هو لعظمة، فاذا ارضعت كان لها بكل مصة كعدل عتق محرر من ولد اسماعيل، فاذا فرغت من رضاعه ضرب ملك كريم على جنبها و قال استانفى العمل فقد غفر لك!؛ آرى (زنان هم افتخارات فراوانى دارند) هنگامى كه زن باردار مى شود در تمام طول مدت حمل به منزله روزه دار و شب زنده دار و مجاهد در راه خدا با جان و مال است، و هنگامى كه وضع حمل مى كند آن قدر خدا به او پاداش مى دهد كه هيچكس حد آن را از عظمت نميداند، و هنگامى كه فرزندش را شير مى دهد در برابر هر مكيدنى از سوى كودك خداوند پاداش آزاد كردن برده اى از فرزندان اسماعيل را به او مى دهد، و هنگامى كه دوران شيرخوارگى كودك تمام شد يكى از فرشتگان بزرگوار خداوند بر پهلوى او مى زند و مى گويد: برنامه اعمال خود را از نو آغاز كن چرا كه خداوند همه گناهان تو را بخشيده”! (گويى نامه عملت از نو آغاز مى شود)[۱۰]،[۱۱</w:t>
      </w:r>
      <w:r w:rsidRPr="00755B00">
        <w:rPr>
          <w:rFonts w:cs="B Lotus"/>
          <w:sz w:val="28"/>
          <w:szCs w:val="28"/>
        </w:rPr>
        <w:t>]</w:t>
      </w:r>
      <w:r w:rsidRPr="00755B00">
        <w:rPr>
          <w:rFonts w:cs="B Lotus"/>
          <w:sz w:val="28"/>
          <w:szCs w:val="28"/>
          <w:rtl/>
        </w:rPr>
        <w:t>،</w:t>
      </w:r>
      <w:r w:rsidRPr="00755B00">
        <w:rPr>
          <w:rFonts w:cs="B Lotus"/>
          <w:sz w:val="28"/>
          <w:szCs w:val="28"/>
        </w:rPr>
        <w:t>[</w:t>
      </w:r>
      <w:r w:rsidRPr="00755B00">
        <w:rPr>
          <w:rFonts w:cs="B Lotus"/>
          <w:sz w:val="28"/>
          <w:szCs w:val="28"/>
          <w:rtl/>
        </w:rPr>
        <w:t>۱۲</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شکر گزاری از پدر و مادر به مثابۀ شکر خداوند</w:t>
      </w:r>
    </w:p>
    <w:p w:rsidR="00622B34" w:rsidRPr="00755B00" w:rsidRDefault="00622B34" w:rsidP="00755B00">
      <w:pPr>
        <w:bidi/>
        <w:jc w:val="both"/>
        <w:rPr>
          <w:rFonts w:cs="B Lotus"/>
          <w:sz w:val="28"/>
          <w:szCs w:val="28"/>
        </w:rPr>
      </w:pPr>
      <w:r w:rsidRPr="00755B00">
        <w:rPr>
          <w:rFonts w:cs="B Lotus"/>
          <w:sz w:val="28"/>
          <w:szCs w:val="28"/>
          <w:rtl/>
        </w:rPr>
        <w:t>در آيات قرآن اهميت زيادى به احترام و اكرام به پدر و مادر، داده شده است؛ خداوند در قرآن مجيد صريحاً دستور شكرگزارى نسبت به پدر و مادر را صادر كرده و آن را در كنار شكرگزارى از خودش قرار داده است، لذا مى فرمايد: «وَوَصَّيْنا الْانْسانُ بِوالِدَيْهِ.. انِ اشْكُرْ لى وَلِوالِدَيْكَ الَىَ الْمَصير؛ ما به انسان درباره پدر و مادرش سفارش كرديم</w:t>
      </w:r>
      <w:r w:rsidRPr="00755B00">
        <w:rPr>
          <w:rFonts w:ascii="Arial" w:hAnsi="Arial" w:cs="Arial" w:hint="cs"/>
          <w:sz w:val="28"/>
          <w:szCs w:val="28"/>
          <w:rtl/>
        </w:rPr>
        <w:t>…</w:t>
      </w:r>
      <w:r w:rsidRPr="00755B00">
        <w:rPr>
          <w:rFonts w:cs="B Lotus" w:hint="cs"/>
          <w:sz w:val="28"/>
          <w:szCs w:val="28"/>
          <w:rtl/>
        </w:rPr>
        <w:t>كه</w:t>
      </w:r>
      <w:r w:rsidRPr="00755B00">
        <w:rPr>
          <w:rFonts w:cs="B Lotus"/>
          <w:sz w:val="28"/>
          <w:szCs w:val="28"/>
          <w:rtl/>
        </w:rPr>
        <w:t xml:space="preserve"> </w:t>
      </w:r>
      <w:r w:rsidRPr="00755B00">
        <w:rPr>
          <w:rFonts w:cs="B Lotus" w:hint="cs"/>
          <w:sz w:val="28"/>
          <w:szCs w:val="28"/>
          <w:rtl/>
        </w:rPr>
        <w:t>براى</w:t>
      </w:r>
      <w:r w:rsidRPr="00755B00">
        <w:rPr>
          <w:rFonts w:cs="B Lotus"/>
          <w:sz w:val="28"/>
          <w:szCs w:val="28"/>
          <w:rtl/>
        </w:rPr>
        <w:t xml:space="preserve"> </w:t>
      </w:r>
      <w:r w:rsidRPr="00755B00">
        <w:rPr>
          <w:rFonts w:cs="B Lotus" w:hint="cs"/>
          <w:sz w:val="28"/>
          <w:szCs w:val="28"/>
          <w:rtl/>
        </w:rPr>
        <w:t>من</w:t>
      </w:r>
      <w:r w:rsidRPr="00755B00">
        <w:rPr>
          <w:rFonts w:cs="B Lotus"/>
          <w:sz w:val="28"/>
          <w:szCs w:val="28"/>
          <w:rtl/>
        </w:rPr>
        <w:t xml:space="preserve"> </w:t>
      </w:r>
      <w:r w:rsidRPr="00755B00">
        <w:rPr>
          <w:rFonts w:cs="B Lotus" w:hint="cs"/>
          <w:sz w:val="28"/>
          <w:szCs w:val="28"/>
          <w:rtl/>
        </w:rPr>
        <w:t>و</w:t>
      </w:r>
      <w:r w:rsidRPr="00755B00">
        <w:rPr>
          <w:rFonts w:cs="B Lotus"/>
          <w:sz w:val="28"/>
          <w:szCs w:val="28"/>
          <w:rtl/>
        </w:rPr>
        <w:t xml:space="preserve"> </w:t>
      </w:r>
      <w:r w:rsidRPr="00755B00">
        <w:rPr>
          <w:rFonts w:cs="B Lotus" w:hint="cs"/>
          <w:sz w:val="28"/>
          <w:szCs w:val="28"/>
          <w:rtl/>
        </w:rPr>
        <w:t>براى</w:t>
      </w:r>
      <w:r w:rsidRPr="00755B00">
        <w:rPr>
          <w:rFonts w:cs="B Lotus"/>
          <w:sz w:val="28"/>
          <w:szCs w:val="28"/>
          <w:rtl/>
        </w:rPr>
        <w:t xml:space="preserve"> </w:t>
      </w:r>
      <w:r w:rsidRPr="00755B00">
        <w:rPr>
          <w:rFonts w:cs="B Lotus" w:hint="cs"/>
          <w:sz w:val="28"/>
          <w:szCs w:val="28"/>
          <w:rtl/>
        </w:rPr>
        <w:t>پدر</w:t>
      </w:r>
      <w:r w:rsidRPr="00755B00">
        <w:rPr>
          <w:rFonts w:cs="B Lotus"/>
          <w:sz w:val="28"/>
          <w:szCs w:val="28"/>
          <w:rtl/>
        </w:rPr>
        <w:t xml:space="preserve"> </w:t>
      </w:r>
      <w:r w:rsidRPr="00755B00">
        <w:rPr>
          <w:rFonts w:cs="B Lotus" w:hint="cs"/>
          <w:sz w:val="28"/>
          <w:szCs w:val="28"/>
          <w:rtl/>
        </w:rPr>
        <w:t>و</w:t>
      </w:r>
      <w:r w:rsidRPr="00755B00">
        <w:rPr>
          <w:rFonts w:cs="B Lotus"/>
          <w:sz w:val="28"/>
          <w:szCs w:val="28"/>
          <w:rtl/>
        </w:rPr>
        <w:t xml:space="preserve"> </w:t>
      </w:r>
      <w:r w:rsidRPr="00755B00">
        <w:rPr>
          <w:rFonts w:cs="B Lotus" w:hint="cs"/>
          <w:sz w:val="28"/>
          <w:szCs w:val="28"/>
          <w:rtl/>
        </w:rPr>
        <w:t>مادرت</w:t>
      </w:r>
      <w:r w:rsidRPr="00755B00">
        <w:rPr>
          <w:rFonts w:cs="B Lotus"/>
          <w:sz w:val="28"/>
          <w:szCs w:val="28"/>
          <w:rtl/>
        </w:rPr>
        <w:t xml:space="preserve"> </w:t>
      </w:r>
      <w:r w:rsidRPr="00755B00">
        <w:rPr>
          <w:rFonts w:cs="B Lotus" w:hint="cs"/>
          <w:sz w:val="28"/>
          <w:szCs w:val="28"/>
          <w:rtl/>
        </w:rPr>
        <w:t>شكرگزارى</w:t>
      </w:r>
      <w:r w:rsidRPr="00755B00">
        <w:rPr>
          <w:rFonts w:cs="B Lotus"/>
          <w:sz w:val="28"/>
          <w:szCs w:val="28"/>
          <w:rtl/>
        </w:rPr>
        <w:t xml:space="preserve"> </w:t>
      </w:r>
      <w:r w:rsidRPr="00755B00">
        <w:rPr>
          <w:rFonts w:cs="B Lotus" w:hint="cs"/>
          <w:sz w:val="28"/>
          <w:szCs w:val="28"/>
          <w:rtl/>
        </w:rPr>
        <w:t>كن</w:t>
      </w:r>
      <w:r w:rsidRPr="00755B00">
        <w:rPr>
          <w:rFonts w:cs="B Lotus"/>
          <w:sz w:val="28"/>
          <w:szCs w:val="28"/>
          <w:rtl/>
        </w:rPr>
        <w:t xml:space="preserve"> </w:t>
      </w:r>
      <w:r w:rsidRPr="00755B00">
        <w:rPr>
          <w:rFonts w:cs="B Lotus" w:hint="cs"/>
          <w:sz w:val="28"/>
          <w:szCs w:val="28"/>
          <w:rtl/>
        </w:rPr>
        <w:t>كه</w:t>
      </w:r>
      <w:r w:rsidRPr="00755B00">
        <w:rPr>
          <w:rFonts w:cs="B Lotus"/>
          <w:sz w:val="28"/>
          <w:szCs w:val="28"/>
          <w:rtl/>
        </w:rPr>
        <w:t xml:space="preserve"> </w:t>
      </w:r>
      <w:r w:rsidRPr="00755B00">
        <w:rPr>
          <w:rFonts w:cs="B Lotus" w:hint="cs"/>
          <w:sz w:val="28"/>
          <w:szCs w:val="28"/>
          <w:rtl/>
        </w:rPr>
        <w:t>بازگشت</w:t>
      </w:r>
      <w:r w:rsidRPr="00755B00">
        <w:rPr>
          <w:rFonts w:cs="B Lotus"/>
          <w:sz w:val="28"/>
          <w:szCs w:val="28"/>
          <w:rtl/>
        </w:rPr>
        <w:t xml:space="preserve"> </w:t>
      </w:r>
      <w:r w:rsidRPr="00755B00">
        <w:rPr>
          <w:rFonts w:cs="B Lotus" w:hint="cs"/>
          <w:sz w:val="28"/>
          <w:szCs w:val="28"/>
          <w:rtl/>
        </w:rPr>
        <w:t>همه</w:t>
      </w:r>
      <w:r w:rsidRPr="00755B00">
        <w:rPr>
          <w:rFonts w:cs="B Lotus"/>
          <w:sz w:val="28"/>
          <w:szCs w:val="28"/>
          <w:rtl/>
        </w:rPr>
        <w:t xml:space="preserve"> </w:t>
      </w:r>
      <w:r w:rsidRPr="00755B00">
        <w:rPr>
          <w:rFonts w:cs="B Lotus" w:hint="cs"/>
          <w:sz w:val="28"/>
          <w:szCs w:val="28"/>
          <w:rtl/>
        </w:rPr>
        <w:t>شما</w:t>
      </w:r>
      <w:r w:rsidRPr="00755B00">
        <w:rPr>
          <w:rFonts w:cs="B Lotus"/>
          <w:sz w:val="28"/>
          <w:szCs w:val="28"/>
          <w:rtl/>
        </w:rPr>
        <w:t xml:space="preserve"> </w:t>
      </w:r>
      <w:r w:rsidRPr="00755B00">
        <w:rPr>
          <w:rFonts w:cs="B Lotus" w:hint="cs"/>
          <w:sz w:val="28"/>
          <w:szCs w:val="28"/>
          <w:rtl/>
        </w:rPr>
        <w:t>به</w:t>
      </w:r>
      <w:r w:rsidRPr="00755B00">
        <w:rPr>
          <w:rFonts w:cs="B Lotus"/>
          <w:sz w:val="28"/>
          <w:szCs w:val="28"/>
          <w:rtl/>
        </w:rPr>
        <w:t xml:space="preserve"> </w:t>
      </w:r>
      <w:r w:rsidRPr="00755B00">
        <w:rPr>
          <w:rFonts w:cs="B Lotus" w:hint="cs"/>
          <w:sz w:val="28"/>
          <w:szCs w:val="28"/>
          <w:rtl/>
        </w:rPr>
        <w:t>سوى</w:t>
      </w:r>
      <w:r w:rsidRPr="00755B00">
        <w:rPr>
          <w:rFonts w:cs="B Lotus"/>
          <w:sz w:val="28"/>
          <w:szCs w:val="28"/>
          <w:rtl/>
        </w:rPr>
        <w:t xml:space="preserve"> </w:t>
      </w:r>
      <w:r w:rsidRPr="00755B00">
        <w:rPr>
          <w:rFonts w:cs="B Lotus" w:hint="cs"/>
          <w:sz w:val="28"/>
          <w:szCs w:val="28"/>
          <w:rtl/>
        </w:rPr>
        <w:t>من</w:t>
      </w:r>
      <w:r w:rsidRPr="00755B00">
        <w:rPr>
          <w:rFonts w:cs="B Lotus"/>
          <w:sz w:val="28"/>
          <w:szCs w:val="28"/>
          <w:rtl/>
        </w:rPr>
        <w:t xml:space="preserve"> </w:t>
      </w:r>
      <w:r w:rsidRPr="00755B00">
        <w:rPr>
          <w:rFonts w:cs="B Lotus" w:hint="cs"/>
          <w:sz w:val="28"/>
          <w:szCs w:val="28"/>
          <w:rtl/>
        </w:rPr>
        <w:t>است»</w:t>
      </w:r>
      <w:r w:rsidRPr="00755B00">
        <w:rPr>
          <w:rFonts w:cs="B Lotus"/>
          <w:sz w:val="28"/>
          <w:szCs w:val="28"/>
          <w:rtl/>
        </w:rPr>
        <w:t>.[۱۳</w:t>
      </w:r>
      <w:r w:rsidRPr="00755B00">
        <w:rPr>
          <w:rFonts w:cs="B Lotus"/>
          <w:sz w:val="28"/>
          <w:szCs w:val="28"/>
        </w:rPr>
        <w:t>]</w:t>
      </w:r>
      <w:r w:rsidRPr="00755B00">
        <w:rPr>
          <w:rFonts w:cs="B Lotus"/>
          <w:sz w:val="28"/>
          <w:szCs w:val="28"/>
          <w:rtl/>
        </w:rPr>
        <w:t>،</w:t>
      </w:r>
      <w:r w:rsidRPr="00755B00">
        <w:rPr>
          <w:rFonts w:cs="B Lotus"/>
          <w:sz w:val="28"/>
          <w:szCs w:val="28"/>
        </w:rPr>
        <w:t>[</w:t>
      </w:r>
      <w:r w:rsidRPr="00755B00">
        <w:rPr>
          <w:rFonts w:cs="B Lotus"/>
          <w:sz w:val="28"/>
          <w:szCs w:val="28"/>
          <w:rtl/>
        </w:rPr>
        <w:t>۱۴</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lastRenderedPageBreak/>
        <w:t>زحمت بی شائبه مادر مهربان</w:t>
      </w:r>
    </w:p>
    <w:p w:rsidR="00622B34" w:rsidRPr="00755B00" w:rsidRDefault="00622B34" w:rsidP="00755B00">
      <w:pPr>
        <w:bidi/>
        <w:jc w:val="both"/>
        <w:rPr>
          <w:rFonts w:cs="B Lotus"/>
          <w:sz w:val="28"/>
          <w:szCs w:val="28"/>
        </w:rPr>
      </w:pPr>
      <w:r w:rsidRPr="00755B00">
        <w:rPr>
          <w:rFonts w:cs="B Lotus"/>
          <w:sz w:val="28"/>
          <w:szCs w:val="28"/>
          <w:rtl/>
        </w:rPr>
        <w:t>آن گاه زحمات فوق العاده مادر و لزوم حق شناسى در برابر مادر مورد تأکید قرار گرفته و آمده است: «حَمَلَتْهُ أُمُّهُ كُرْهاً وَ وَضَعَتْهُ كُرْهاً وَ حَمْلُهُ وَ فِصالُهُ ثَلاثُونَ شَهْراً؛[۱۵]مادر، او را با اكراه و ناراحتى حمل مى كند، و با ناراحتى بر زمين مى گذارد، و دوران حمل و از شير باز گرفتنش سى ماه است</w:t>
      </w:r>
      <w:r w:rsidRPr="00755B00">
        <w:rPr>
          <w:rFonts w:cs="B Lotus"/>
          <w:sz w:val="28"/>
          <w:szCs w:val="28"/>
        </w:rPr>
        <w:t>» [</w:t>
      </w:r>
      <w:r w:rsidRPr="00755B00">
        <w:rPr>
          <w:rFonts w:cs="B Lotus"/>
          <w:sz w:val="28"/>
          <w:szCs w:val="28"/>
          <w:rtl/>
        </w:rPr>
        <w:t>۱۶</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اين مساله از نظر علمى ثابت شده، و تجربه نيز نشان داده كه مادران به هنگام باردارى هر روز رنج و ناراحتى تازه اى را متحمّل مى شوند</w:t>
      </w:r>
      <w:r w:rsidRPr="00755B00">
        <w:rPr>
          <w:rFonts w:cs="B Lotus"/>
          <w:sz w:val="28"/>
          <w:szCs w:val="28"/>
        </w:rPr>
        <w:t>.[</w:t>
      </w:r>
      <w:r w:rsidRPr="00755B00">
        <w:rPr>
          <w:rFonts w:cs="B Lotus"/>
          <w:sz w:val="28"/>
          <w:szCs w:val="28"/>
          <w:rtl/>
        </w:rPr>
        <w:t>۱۷</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مادران در دوران باردارى گرفتار وهن و سستى مى شوند، چرا كه شيره جان و مغز استخوانشان را به پرورش جنين خود اختصاص مى دهند، و بهترین مواد حياتى وجود خود را تقديم او مى دارند</w:t>
      </w:r>
      <w:r w:rsidRPr="00755B00">
        <w:rPr>
          <w:rFonts w:cs="B Lotus"/>
          <w:sz w:val="28"/>
          <w:szCs w:val="28"/>
        </w:rPr>
        <w:t>.[</w:t>
      </w:r>
      <w:r w:rsidRPr="00755B00">
        <w:rPr>
          <w:rFonts w:cs="B Lotus"/>
          <w:sz w:val="28"/>
          <w:szCs w:val="28"/>
          <w:rtl/>
        </w:rPr>
        <w:t>۱۸</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لذا از نخستين روزهاى انعقاد نطفه، حالت مادر دگرگون مى شود، و ناراحتي ها پشت هم پدید مى آيد، حالتى كه به آن «ويار» می گویند و يكى از سخت ترين حالات مادر است.که به گفتۀ پزشكان بر اثر كمبودهايى است كه در جسم مادر به خاطر ايثار به فرزند رخ مى دهد</w:t>
      </w:r>
      <w:r w:rsidRPr="00755B00">
        <w:rPr>
          <w:rFonts w:cs="B Lotus"/>
          <w:sz w:val="28"/>
          <w:szCs w:val="28"/>
        </w:rPr>
        <w:t>.[</w:t>
      </w:r>
      <w:r w:rsidRPr="00755B00">
        <w:rPr>
          <w:rFonts w:cs="B Lotus"/>
          <w:sz w:val="28"/>
          <w:szCs w:val="28"/>
          <w:rtl/>
        </w:rPr>
        <w:t>۱۹</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به همين دليل، مادران در دوران باردارى گرفتار كمبود انواع ويتامينها مى شوند كه اگر جبران نگردد ناراحتي هايى براى آنها به وجود مى آورد</w:t>
      </w:r>
      <w:r w:rsidRPr="00755B00">
        <w:rPr>
          <w:rFonts w:cs="B Lotus"/>
          <w:sz w:val="28"/>
          <w:szCs w:val="28"/>
        </w:rPr>
        <w:t>.[</w:t>
      </w:r>
      <w:r w:rsidRPr="00755B00">
        <w:rPr>
          <w:rFonts w:cs="B Lotus"/>
          <w:sz w:val="28"/>
          <w:szCs w:val="28"/>
          <w:rtl/>
        </w:rPr>
        <w:t>۲۰</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در ادامه هر قدر جنين رشد و نمو بيشتر مى كند مواد بيشترى از شيره جان مادر مى گيرد، و حتى روى استخوانهاى او و اعصابش اثر مى گذارد، گاه خواب و خوراك و استراحت و آرامش را از او مى گيرد، و در آخر دوران حمل راه رفتن و حتى نشست و برخاست براى او مشكل مى شود اما با صبر و حوصله تمام و به عشق فرزندى كه به زودى چشم به دنيا مى گشايد و بر روى مادر لبخند مى زند تمام اين ناملائمات را تحمل مى كند</w:t>
      </w:r>
      <w:r w:rsidRPr="00755B00">
        <w:rPr>
          <w:rFonts w:cs="B Lotus"/>
          <w:sz w:val="28"/>
          <w:szCs w:val="28"/>
        </w:rPr>
        <w:t>.[</w:t>
      </w:r>
      <w:r w:rsidRPr="00755B00">
        <w:rPr>
          <w:rFonts w:cs="B Lotus"/>
          <w:sz w:val="28"/>
          <w:szCs w:val="28"/>
          <w:rtl/>
        </w:rPr>
        <w:t>۲۱</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آری دوران وضع حمل، يكى از سخت ترين لحظات زندگى مادر است تا آنجا كه گاه مادر جان خود را بر سر فرزند مى نهد</w:t>
      </w:r>
      <w:r w:rsidRPr="00755B00">
        <w:rPr>
          <w:rFonts w:cs="B Lotus"/>
          <w:sz w:val="28"/>
          <w:szCs w:val="28"/>
        </w:rPr>
        <w:t>.[</w:t>
      </w:r>
      <w:r w:rsidRPr="00755B00">
        <w:rPr>
          <w:rFonts w:cs="B Lotus"/>
          <w:sz w:val="28"/>
          <w:szCs w:val="28"/>
          <w:rtl/>
        </w:rPr>
        <w:t>۲۲</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به هر حال پس از آنکه مادر بار سنگينش را بر زمين گذارد، دوران سخت ديگرى شروع مى شود، حتى نارسایی های جسمی مادر در دوران رضاع و شير دادن نيز ادامه مى يابد، چرا كه «شير، شيره جان مادر است</w:t>
      </w:r>
      <w:r w:rsidRPr="00755B00">
        <w:rPr>
          <w:rFonts w:cs="B Lotus"/>
          <w:sz w:val="28"/>
          <w:szCs w:val="28"/>
        </w:rPr>
        <w:t>». [</w:t>
      </w:r>
      <w:r w:rsidRPr="00755B00">
        <w:rPr>
          <w:rFonts w:cs="B Lotus"/>
          <w:sz w:val="28"/>
          <w:szCs w:val="28"/>
          <w:rtl/>
        </w:rPr>
        <w:t>۲۳</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lastRenderedPageBreak/>
        <w:t>هم چنین دوران مراقبت دائم و شبانه روزى از فرزند، دورانى است كه مادر بايد به تمام نيازهاى كودكى پاسخ گويد؛ کودکی که هيچگونه قدرت بر بيان نيازهاى خود ندارد، اگر دردى دارد نمى تواند محل درد را تعيين كند، و اگر ناراحتى از گرسنگى و تشنگى و گرما و سرما دارد قادر به بيان آن نيست، جز اينكه ناله سر دهد و اشك ريزد، و مادر بايد با كنجكاوى و صبر و حوصله تمام يك يك اين نيازها را تشخيص دهد و برآورده كند</w:t>
      </w:r>
      <w:r w:rsidRPr="00755B00">
        <w:rPr>
          <w:rFonts w:cs="B Lotus"/>
          <w:sz w:val="28"/>
          <w:szCs w:val="28"/>
        </w:rPr>
        <w:t>.[</w:t>
      </w:r>
      <w:r w:rsidRPr="00755B00">
        <w:rPr>
          <w:rFonts w:cs="B Lotus"/>
          <w:sz w:val="28"/>
          <w:szCs w:val="28"/>
          <w:rtl/>
        </w:rPr>
        <w:t>۲۴</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بيماري هاى مختلفى كه در اين دوران دامان نوزاد را مى گيرد و مادر بايد با شكيبايى فوق العاده به مقابله با آنها برخيزد مشكل ديگرى است.</w:t>
      </w:r>
      <w:r w:rsidRPr="00755B00">
        <w:rPr>
          <w:rFonts w:ascii="Cambria" w:hAnsi="Cambria" w:cs="Cambria" w:hint="cs"/>
          <w:sz w:val="28"/>
          <w:szCs w:val="28"/>
          <w:rtl/>
        </w:rPr>
        <w:t> </w:t>
      </w:r>
      <w:r w:rsidRPr="00755B00">
        <w:rPr>
          <w:rFonts w:cs="B Lotus" w:hint="cs"/>
          <w:sz w:val="28"/>
          <w:szCs w:val="28"/>
          <w:rtl/>
        </w:rPr>
        <w:t>نظافت</w:t>
      </w:r>
      <w:r w:rsidRPr="00755B00">
        <w:rPr>
          <w:rFonts w:cs="B Lotus"/>
          <w:sz w:val="28"/>
          <w:szCs w:val="28"/>
          <w:rtl/>
        </w:rPr>
        <w:t xml:space="preserve"> </w:t>
      </w:r>
      <w:r w:rsidRPr="00755B00">
        <w:rPr>
          <w:rFonts w:cs="B Lotus" w:hint="cs"/>
          <w:sz w:val="28"/>
          <w:szCs w:val="28"/>
          <w:rtl/>
        </w:rPr>
        <w:t>فرزند</w:t>
      </w:r>
      <w:r w:rsidRPr="00755B00">
        <w:rPr>
          <w:rFonts w:cs="B Lotus"/>
          <w:sz w:val="28"/>
          <w:szCs w:val="28"/>
          <w:rtl/>
        </w:rPr>
        <w:t xml:space="preserve"> </w:t>
      </w:r>
      <w:r w:rsidRPr="00755B00">
        <w:rPr>
          <w:rFonts w:cs="B Lotus" w:hint="cs"/>
          <w:sz w:val="28"/>
          <w:szCs w:val="28"/>
          <w:rtl/>
        </w:rPr>
        <w:t>در</w:t>
      </w:r>
      <w:r w:rsidRPr="00755B00">
        <w:rPr>
          <w:rFonts w:cs="B Lotus"/>
          <w:sz w:val="28"/>
          <w:szCs w:val="28"/>
          <w:rtl/>
        </w:rPr>
        <w:t xml:space="preserve"> </w:t>
      </w:r>
      <w:r w:rsidRPr="00755B00">
        <w:rPr>
          <w:rFonts w:cs="B Lotus" w:hint="cs"/>
          <w:sz w:val="28"/>
          <w:szCs w:val="28"/>
          <w:rtl/>
        </w:rPr>
        <w:t>اين</w:t>
      </w:r>
      <w:r w:rsidRPr="00755B00">
        <w:rPr>
          <w:rFonts w:cs="B Lotus"/>
          <w:sz w:val="28"/>
          <w:szCs w:val="28"/>
          <w:rtl/>
        </w:rPr>
        <w:t xml:space="preserve"> </w:t>
      </w:r>
      <w:r w:rsidRPr="00755B00">
        <w:rPr>
          <w:rFonts w:cs="B Lotus" w:hint="cs"/>
          <w:sz w:val="28"/>
          <w:szCs w:val="28"/>
          <w:rtl/>
        </w:rPr>
        <w:t>دوران</w:t>
      </w:r>
      <w:r w:rsidRPr="00755B00">
        <w:rPr>
          <w:rFonts w:cs="B Lotus"/>
          <w:sz w:val="28"/>
          <w:szCs w:val="28"/>
          <w:rtl/>
        </w:rPr>
        <w:t xml:space="preserve"> </w:t>
      </w:r>
      <w:r w:rsidRPr="00755B00">
        <w:rPr>
          <w:rFonts w:cs="B Lotus" w:hint="cs"/>
          <w:sz w:val="28"/>
          <w:szCs w:val="28"/>
          <w:rtl/>
        </w:rPr>
        <w:t>مشكلى</w:t>
      </w:r>
      <w:r w:rsidRPr="00755B00">
        <w:rPr>
          <w:rFonts w:cs="B Lotus"/>
          <w:sz w:val="28"/>
          <w:szCs w:val="28"/>
          <w:rtl/>
        </w:rPr>
        <w:t xml:space="preserve"> </w:t>
      </w:r>
      <w:r w:rsidRPr="00755B00">
        <w:rPr>
          <w:rFonts w:cs="B Lotus" w:hint="cs"/>
          <w:sz w:val="28"/>
          <w:szCs w:val="28"/>
          <w:rtl/>
        </w:rPr>
        <w:t>است</w:t>
      </w:r>
      <w:r w:rsidRPr="00755B00">
        <w:rPr>
          <w:rFonts w:cs="B Lotus"/>
          <w:sz w:val="28"/>
          <w:szCs w:val="28"/>
          <w:rtl/>
        </w:rPr>
        <w:t xml:space="preserve"> </w:t>
      </w:r>
      <w:r w:rsidRPr="00755B00">
        <w:rPr>
          <w:rFonts w:cs="B Lotus" w:hint="cs"/>
          <w:sz w:val="28"/>
          <w:szCs w:val="28"/>
          <w:rtl/>
        </w:rPr>
        <w:t>طاقت</w:t>
      </w:r>
      <w:r w:rsidRPr="00755B00">
        <w:rPr>
          <w:rFonts w:cs="B Lotus"/>
          <w:sz w:val="28"/>
          <w:szCs w:val="28"/>
          <w:rtl/>
        </w:rPr>
        <w:t xml:space="preserve"> </w:t>
      </w:r>
      <w:r w:rsidRPr="00755B00">
        <w:rPr>
          <w:rFonts w:cs="B Lotus" w:hint="cs"/>
          <w:sz w:val="28"/>
          <w:szCs w:val="28"/>
          <w:rtl/>
        </w:rPr>
        <w:t>فرسا،</w:t>
      </w:r>
      <w:r w:rsidRPr="00755B00">
        <w:rPr>
          <w:rFonts w:cs="B Lotus"/>
          <w:sz w:val="28"/>
          <w:szCs w:val="28"/>
          <w:rtl/>
        </w:rPr>
        <w:t xml:space="preserve"> </w:t>
      </w:r>
      <w:r w:rsidRPr="00755B00">
        <w:rPr>
          <w:rFonts w:cs="B Lotus" w:hint="cs"/>
          <w:sz w:val="28"/>
          <w:szCs w:val="28"/>
          <w:rtl/>
        </w:rPr>
        <w:t>و</w:t>
      </w:r>
      <w:r w:rsidRPr="00755B00">
        <w:rPr>
          <w:rFonts w:cs="B Lotus"/>
          <w:sz w:val="28"/>
          <w:szCs w:val="28"/>
          <w:rtl/>
        </w:rPr>
        <w:t xml:space="preserve"> </w:t>
      </w:r>
      <w:r w:rsidRPr="00755B00">
        <w:rPr>
          <w:rFonts w:cs="B Lotus" w:hint="cs"/>
          <w:sz w:val="28"/>
          <w:szCs w:val="28"/>
          <w:rtl/>
        </w:rPr>
        <w:t>تامين</w:t>
      </w:r>
      <w:r w:rsidRPr="00755B00">
        <w:rPr>
          <w:rFonts w:cs="B Lotus"/>
          <w:sz w:val="28"/>
          <w:szCs w:val="28"/>
          <w:rtl/>
        </w:rPr>
        <w:t xml:space="preserve"> </w:t>
      </w:r>
      <w:r w:rsidRPr="00755B00">
        <w:rPr>
          <w:rFonts w:cs="B Lotus" w:hint="cs"/>
          <w:sz w:val="28"/>
          <w:szCs w:val="28"/>
          <w:rtl/>
        </w:rPr>
        <w:t>غذاى</w:t>
      </w:r>
      <w:r w:rsidRPr="00755B00">
        <w:rPr>
          <w:rFonts w:cs="B Lotus"/>
          <w:sz w:val="28"/>
          <w:szCs w:val="28"/>
          <w:rtl/>
        </w:rPr>
        <w:t xml:space="preserve"> </w:t>
      </w:r>
      <w:r w:rsidRPr="00755B00">
        <w:rPr>
          <w:rFonts w:cs="B Lotus" w:hint="cs"/>
          <w:sz w:val="28"/>
          <w:szCs w:val="28"/>
          <w:rtl/>
        </w:rPr>
        <w:t>او</w:t>
      </w:r>
      <w:r w:rsidRPr="00755B00">
        <w:rPr>
          <w:rFonts w:cs="B Lotus"/>
          <w:sz w:val="28"/>
          <w:szCs w:val="28"/>
          <w:rtl/>
        </w:rPr>
        <w:t xml:space="preserve"> </w:t>
      </w:r>
      <w:r w:rsidRPr="00755B00">
        <w:rPr>
          <w:rFonts w:cs="B Lotus" w:hint="cs"/>
          <w:sz w:val="28"/>
          <w:szCs w:val="28"/>
          <w:rtl/>
        </w:rPr>
        <w:t>كه</w:t>
      </w:r>
      <w:r w:rsidRPr="00755B00">
        <w:rPr>
          <w:rFonts w:cs="B Lotus"/>
          <w:sz w:val="28"/>
          <w:szCs w:val="28"/>
          <w:rtl/>
        </w:rPr>
        <w:t xml:space="preserve"> </w:t>
      </w:r>
      <w:r w:rsidRPr="00755B00">
        <w:rPr>
          <w:rFonts w:cs="B Lotus" w:hint="cs"/>
          <w:sz w:val="28"/>
          <w:szCs w:val="28"/>
          <w:rtl/>
        </w:rPr>
        <w:t>از</w:t>
      </w:r>
      <w:r w:rsidRPr="00755B00">
        <w:rPr>
          <w:rFonts w:cs="B Lotus"/>
          <w:sz w:val="28"/>
          <w:szCs w:val="28"/>
          <w:rtl/>
        </w:rPr>
        <w:t xml:space="preserve"> </w:t>
      </w:r>
      <w:r w:rsidRPr="00755B00">
        <w:rPr>
          <w:rFonts w:cs="B Lotus" w:hint="cs"/>
          <w:sz w:val="28"/>
          <w:szCs w:val="28"/>
          <w:rtl/>
        </w:rPr>
        <w:t>شيره</w:t>
      </w:r>
      <w:r w:rsidRPr="00755B00">
        <w:rPr>
          <w:rFonts w:cs="B Lotus"/>
          <w:sz w:val="28"/>
          <w:szCs w:val="28"/>
          <w:rtl/>
        </w:rPr>
        <w:t xml:space="preserve"> </w:t>
      </w:r>
      <w:r w:rsidRPr="00755B00">
        <w:rPr>
          <w:rFonts w:cs="B Lotus" w:hint="cs"/>
          <w:sz w:val="28"/>
          <w:szCs w:val="28"/>
          <w:rtl/>
        </w:rPr>
        <w:t>جان</w:t>
      </w:r>
      <w:r w:rsidRPr="00755B00">
        <w:rPr>
          <w:rFonts w:cs="B Lotus"/>
          <w:sz w:val="28"/>
          <w:szCs w:val="28"/>
          <w:rtl/>
        </w:rPr>
        <w:t xml:space="preserve"> مادر گرفته مى شود ايثارى است بزرگ</w:t>
      </w:r>
      <w:r w:rsidRPr="00755B00">
        <w:rPr>
          <w:rFonts w:cs="B Lotus"/>
          <w:sz w:val="28"/>
          <w:szCs w:val="28"/>
        </w:rPr>
        <w:t>.[</w:t>
      </w:r>
      <w:r w:rsidRPr="00755B00">
        <w:rPr>
          <w:rFonts w:cs="B Lotus"/>
          <w:sz w:val="28"/>
          <w:szCs w:val="28"/>
          <w:rtl/>
        </w:rPr>
        <w:t>۲۵</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آری «مادر» در طول حدأقل سى ماه بزرگترين ايثار و فداكارى را هم از نظر روحى و عاطفى، و هم از نظر جسمى، و هم از جهت خدمات در مورد فرزندش انجام مى دهد</w:t>
      </w:r>
      <w:r w:rsidRPr="00755B00">
        <w:rPr>
          <w:rFonts w:cs="B Lotus"/>
          <w:sz w:val="28"/>
          <w:szCs w:val="28"/>
        </w:rPr>
        <w:t>.[</w:t>
      </w:r>
      <w:r w:rsidRPr="00755B00">
        <w:rPr>
          <w:rFonts w:cs="B Lotus"/>
          <w:sz w:val="28"/>
          <w:szCs w:val="28"/>
          <w:rtl/>
        </w:rPr>
        <w:t>۲۶</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جالب اينكه خداوند در آغاز آیۀ شریفه قرآن،[۲۷]</w:t>
      </w:r>
      <w:r w:rsidRPr="00755B00">
        <w:rPr>
          <w:rFonts w:ascii="Cambria" w:hAnsi="Cambria" w:cs="Cambria" w:hint="cs"/>
          <w:sz w:val="28"/>
          <w:szCs w:val="28"/>
          <w:rtl/>
        </w:rPr>
        <w:t> </w:t>
      </w:r>
      <w:r w:rsidRPr="00755B00">
        <w:rPr>
          <w:rFonts w:cs="B Lotus"/>
          <w:sz w:val="28"/>
          <w:szCs w:val="28"/>
          <w:rtl/>
        </w:rPr>
        <w:t>توصيه در باره هر دو مى كند ولى به هنگام بيان زحمات و خدمات، روى زحمات مادر تکیه می کند[۲۸]</w:t>
      </w:r>
      <w:r w:rsidRPr="00755B00">
        <w:rPr>
          <w:rFonts w:ascii="Cambria" w:hAnsi="Cambria" w:cs="Cambria" w:hint="cs"/>
          <w:sz w:val="28"/>
          <w:szCs w:val="28"/>
          <w:rtl/>
        </w:rPr>
        <w:t> </w:t>
      </w:r>
      <w:r w:rsidRPr="00755B00">
        <w:rPr>
          <w:rFonts w:cs="B Lotus"/>
          <w:sz w:val="28"/>
          <w:szCs w:val="28"/>
          <w:rtl/>
        </w:rPr>
        <w:t>و تنها از ناراحتي هاى مادر سخن به ميان آورده و سخنى از پدر در ميان نيست که البته نه به خاطر عدم اهميت آن است، چرا كه پدر نيز در بسيارى از اين مشكلات شريك مادر است، ولى چون مادر سهم بيشترى دارد بيشتر روى او تكيه شده است[۲۹]</w:t>
      </w:r>
      <w:r w:rsidRPr="00755B00">
        <w:rPr>
          <w:rFonts w:ascii="Cambria" w:hAnsi="Cambria" w:cs="Cambria" w:hint="cs"/>
          <w:sz w:val="28"/>
          <w:szCs w:val="28"/>
          <w:rtl/>
        </w:rPr>
        <w:t> </w:t>
      </w:r>
      <w:r w:rsidRPr="00755B00">
        <w:rPr>
          <w:rFonts w:cs="B Lotus"/>
          <w:sz w:val="28"/>
          <w:szCs w:val="28"/>
          <w:rtl/>
        </w:rPr>
        <w:t>تا انسان متوجه ايثارگري های مادر و حق عظيم او گردد</w:t>
      </w:r>
      <w:r w:rsidRPr="00755B00">
        <w:rPr>
          <w:rFonts w:cs="B Lotus"/>
          <w:sz w:val="28"/>
          <w:szCs w:val="28"/>
        </w:rPr>
        <w:t>. [</w:t>
      </w:r>
      <w:r w:rsidRPr="00755B00">
        <w:rPr>
          <w:rFonts w:cs="B Lotus"/>
          <w:sz w:val="28"/>
          <w:szCs w:val="28"/>
          <w:rtl/>
        </w:rPr>
        <w:t>۳۰</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بی شک اين شكرگزارى ها افزون بر اين كه باعث پرورش روح انسان مى شود، آحاد جامعه را به اکرام و احترام بيشتر به مادر تشويق مى كند و اگر مى بينيم در دنياى امروز طى مراسمى از مقام مادر قدردانى مى كنند براى همان آثار مثبتى است كه اين كار در ارتقای قدرشناسی عمومی مردم از مقام مادر و پيشرفت جامعه دارد</w:t>
      </w:r>
      <w:r w:rsidRPr="00755B00">
        <w:rPr>
          <w:rFonts w:cs="B Lotus"/>
          <w:sz w:val="28"/>
          <w:szCs w:val="28"/>
        </w:rPr>
        <w:t>.[</w:t>
      </w:r>
      <w:r w:rsidRPr="00755B00">
        <w:rPr>
          <w:rFonts w:cs="B Lotus"/>
          <w:sz w:val="28"/>
          <w:szCs w:val="28"/>
          <w:rtl/>
        </w:rPr>
        <w:t>۳۱</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حضرت عیسی علیه السلام و قدرشناسی از مادر</w:t>
      </w:r>
    </w:p>
    <w:p w:rsidR="00622B34" w:rsidRPr="00755B00" w:rsidRDefault="00622B34" w:rsidP="00755B00">
      <w:pPr>
        <w:bidi/>
        <w:jc w:val="both"/>
        <w:rPr>
          <w:rFonts w:cs="B Lotus"/>
          <w:sz w:val="28"/>
          <w:szCs w:val="28"/>
        </w:rPr>
      </w:pPr>
      <w:r w:rsidRPr="00755B00">
        <w:rPr>
          <w:rFonts w:cs="B Lotus"/>
          <w:sz w:val="28"/>
          <w:szCs w:val="28"/>
          <w:rtl/>
        </w:rPr>
        <w:t>گرچه حضرت مسيح علیه السلام که به فرمان نافذ پروردگار از مادر بدون پدر تولد يافت ولی همین اندازه که در آيه شریفۀ قرآن کریم از زبان او مى خوانيم«و برا بوالدتي ؛[۳۲]،[۳۳]</w:t>
      </w:r>
      <w:r w:rsidRPr="00755B00">
        <w:rPr>
          <w:rFonts w:ascii="Cambria" w:hAnsi="Cambria" w:cs="Cambria" w:hint="cs"/>
          <w:sz w:val="28"/>
          <w:szCs w:val="28"/>
          <w:rtl/>
        </w:rPr>
        <w:t> </w:t>
      </w:r>
      <w:r w:rsidRPr="00755B00">
        <w:rPr>
          <w:rFonts w:cs="B Lotus"/>
          <w:sz w:val="28"/>
          <w:szCs w:val="28"/>
          <w:rtl/>
        </w:rPr>
        <w:t>مرا نيكوكار و قدردان و خيرخواه، نسبت به مادرم قرار داده است»[۳۴]</w:t>
      </w:r>
      <w:r w:rsidRPr="00755B00">
        <w:rPr>
          <w:rFonts w:ascii="Cambria" w:hAnsi="Cambria" w:cs="Cambria" w:hint="cs"/>
          <w:sz w:val="28"/>
          <w:szCs w:val="28"/>
          <w:rtl/>
        </w:rPr>
        <w:t> </w:t>
      </w:r>
      <w:r w:rsidRPr="00755B00">
        <w:rPr>
          <w:rFonts w:cs="B Lotus"/>
          <w:sz w:val="28"/>
          <w:szCs w:val="28"/>
          <w:rtl/>
        </w:rPr>
        <w:t>كه در مقام بر شمردن افتخارات خود نيكوكارى نسبت به مادر را ذكر مى كند و دليل روشنى بر اهميت مقام مادر و قدرشناسی آن حضرت است.[۳۵]</w:t>
      </w:r>
      <w:r w:rsidRPr="00755B00">
        <w:rPr>
          <w:rFonts w:ascii="Cambria" w:hAnsi="Cambria" w:cs="Cambria" w:hint="cs"/>
          <w:sz w:val="28"/>
          <w:szCs w:val="28"/>
          <w:rtl/>
        </w:rPr>
        <w:t> </w:t>
      </w:r>
      <w:r w:rsidRPr="00755B00">
        <w:rPr>
          <w:rFonts w:cs="B Lotus"/>
          <w:sz w:val="28"/>
          <w:szCs w:val="28"/>
          <w:rtl/>
        </w:rPr>
        <w:t>چرا که قدرشناسی از حقوق مادر، انسان را به مقام قرب الهى می رساند، و مشمول الطاف خاص خداوند قرار می دهد</w:t>
      </w:r>
      <w:r w:rsidRPr="00755B00">
        <w:rPr>
          <w:rFonts w:cs="B Lotus"/>
          <w:sz w:val="28"/>
          <w:szCs w:val="28"/>
        </w:rPr>
        <w:t xml:space="preserve"> .[</w:t>
      </w:r>
      <w:r w:rsidRPr="00755B00">
        <w:rPr>
          <w:rFonts w:cs="B Lotus"/>
          <w:sz w:val="28"/>
          <w:szCs w:val="28"/>
          <w:rtl/>
        </w:rPr>
        <w:t>۳۶</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lastRenderedPageBreak/>
        <w:t>اولویت در احسان به مادر نسبت به پدر در کلام پیامبر صلی الله علیه و آله</w:t>
      </w:r>
    </w:p>
    <w:p w:rsidR="00622B34" w:rsidRPr="00755B00" w:rsidRDefault="00622B34" w:rsidP="00755B00">
      <w:pPr>
        <w:bidi/>
        <w:jc w:val="both"/>
        <w:rPr>
          <w:rFonts w:cs="B Lotus"/>
          <w:sz w:val="28"/>
          <w:szCs w:val="28"/>
        </w:rPr>
      </w:pPr>
      <w:r w:rsidRPr="00755B00">
        <w:rPr>
          <w:rFonts w:cs="B Lotus"/>
          <w:sz w:val="28"/>
          <w:szCs w:val="28"/>
          <w:rtl/>
        </w:rPr>
        <w:t>اسلام برترين احترام را براى پدر و مادر قائل است، به نحوی که كه حتى در صورت مشرك بودن، و دعوت به شرك كردن كه منفورترين كارها در نظر اسلام است باز حفظ احترام آنها را در عين عدم پذيرش دعوت آنها به شرك واجب مى شمرد</w:t>
      </w:r>
      <w:r w:rsidRPr="00755B00">
        <w:rPr>
          <w:rFonts w:cs="B Lotus"/>
          <w:sz w:val="28"/>
          <w:szCs w:val="28"/>
        </w:rPr>
        <w:t>.[</w:t>
      </w:r>
      <w:r w:rsidRPr="00755B00">
        <w:rPr>
          <w:rFonts w:cs="B Lotus"/>
          <w:sz w:val="28"/>
          <w:szCs w:val="28"/>
          <w:rtl/>
        </w:rPr>
        <w:t>۳۷</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در قرآن نیز ذكر نيكى به پدر و مادر، بلافاصله بعد از مبارزه با شرك، و قبل از دستورهاى مهمى همانند تحريم قتل نفس، و اجراى اصول عدالت، دليل بر اهميت فوق العاده حق پدر و مادر در دستورهاى اسلامى است</w:t>
      </w:r>
      <w:r w:rsidRPr="00755B00">
        <w:rPr>
          <w:rFonts w:cs="B Lotus"/>
          <w:sz w:val="28"/>
          <w:szCs w:val="28"/>
        </w:rPr>
        <w:t>.[</w:t>
      </w:r>
      <w:r w:rsidRPr="00755B00">
        <w:rPr>
          <w:rFonts w:cs="B Lotus"/>
          <w:sz w:val="28"/>
          <w:szCs w:val="28"/>
          <w:rtl/>
        </w:rPr>
        <w:t>۳۸</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اهمیت نیکی به پدر و مادر وقتى روشن تر مى شود كه توجه كنيم به جاى «تحريم آزار پدر و مادر» ، موضوع احسان و نيكى كردن« وَ بِالْوالِدَيْنِ إِحْساناً[۳۹]؛ نسبت به آنها نيكى كنيد»، ذكر شده است، يعنى نه تنها ايجاد ناراحتى براى آنها حرام است بلكه علاوه بر آن، احسان و نيكى در مورد آنان نيز لازم و ضرورى است</w:t>
      </w:r>
      <w:r w:rsidRPr="00755B00">
        <w:rPr>
          <w:rFonts w:cs="B Lotus"/>
          <w:sz w:val="28"/>
          <w:szCs w:val="28"/>
        </w:rPr>
        <w:t>.[</w:t>
      </w:r>
      <w:r w:rsidRPr="00755B00">
        <w:rPr>
          <w:rFonts w:cs="B Lotus"/>
          <w:sz w:val="28"/>
          <w:szCs w:val="28"/>
          <w:rtl/>
        </w:rPr>
        <w:t>۴۰</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لذا حق پدر و مادر از مسائلى است كه در قرآن مجيد زياد روى آن تكيه شده و كمتر موضوعى است كه اين قدر مورد تاكيد واقع شده باشد، و در پنج مورد از قرآن، بعد از توحيد قرار گرفته است</w:t>
      </w:r>
      <w:r w:rsidRPr="00755B00">
        <w:rPr>
          <w:rFonts w:ascii="Cambria" w:hAnsi="Cambria" w:cs="Cambria" w:hint="cs"/>
          <w:sz w:val="28"/>
          <w:szCs w:val="28"/>
          <w:rtl/>
        </w:rPr>
        <w:t> </w:t>
      </w:r>
      <w:r w:rsidRPr="00755B00">
        <w:rPr>
          <w:rFonts w:cs="B Lotus"/>
          <w:sz w:val="28"/>
          <w:szCs w:val="28"/>
          <w:rtl/>
        </w:rPr>
        <w:t>[۴۱]</w:t>
      </w:r>
      <w:r w:rsidRPr="00755B00">
        <w:rPr>
          <w:rFonts w:ascii="Cambria" w:hAnsi="Cambria" w:cs="Cambria" w:hint="cs"/>
          <w:sz w:val="28"/>
          <w:szCs w:val="28"/>
          <w:rtl/>
        </w:rPr>
        <w:t> </w:t>
      </w:r>
      <w:r w:rsidRPr="00755B00">
        <w:rPr>
          <w:rFonts w:cs="B Lotus"/>
          <w:sz w:val="28"/>
          <w:szCs w:val="28"/>
          <w:rtl/>
        </w:rPr>
        <w:t>از اين تعبيرهاى مكرر استفاده مى شود كه ميان اين دو ارتباط و پيوندى است و در حقيقت چنين است چون بزرگترين نعمت، نعمت هستى و حيات است كه در درجه اول از ناحيه خدا است، و در مراحل بعد به پدر و مادر ارتباط دارد، زيرا كه فرزند، بخشى از وجود پدر و مادر است، بنا بر اين ترك حقوق پدر و مادر، هم دوش شرك به خدا است</w:t>
      </w:r>
      <w:r w:rsidRPr="00755B00">
        <w:rPr>
          <w:rFonts w:cs="B Lotus"/>
          <w:sz w:val="28"/>
          <w:szCs w:val="28"/>
        </w:rPr>
        <w:t>.[</w:t>
      </w:r>
      <w:r w:rsidRPr="00755B00">
        <w:rPr>
          <w:rFonts w:cs="B Lotus"/>
          <w:sz w:val="28"/>
          <w:szCs w:val="28"/>
          <w:rtl/>
        </w:rPr>
        <w:t>۴۲</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اما در این میان، رعایت حق مادر از اولویت بیش تری برخوردار است به نحوی که رسول اکرم صلی الله علیه و آله در کلامی گهربار، فرزندان را به اولویت نیکوکاری درباره مادر توصیه فرموده‌اند؛ در حديثى از امام صادق علیه السلام مى خوانيم: مردى نزد پيامبر صلی الله علیه و آله آمد و عرض كرد: «يا رسول اللَّه من ابر؟ قال امك، قال ثم من؟ قال امك! قال ثم من قال امك! قال ثم من قال اباك!؛ اى پيامبر به چه كسى نيكويى كنم؟ فرمود: به مادرت، عرض كرد بعد از او به چه كسى؟ فرمود: به مادرت، بار سوم عرض كرد بعد از او به چه كسى؟ فرمود: به مادرت، در چهارمين بار كه اين سؤال را تكرار كرد، فرمود: به پدرت»</w:t>
      </w:r>
      <w:r w:rsidRPr="00755B00">
        <w:rPr>
          <w:rFonts w:ascii="Cambria" w:hAnsi="Cambria" w:cs="Cambria" w:hint="cs"/>
          <w:sz w:val="28"/>
          <w:szCs w:val="28"/>
          <w:rtl/>
        </w:rPr>
        <w:t> </w:t>
      </w:r>
      <w:r w:rsidRPr="00755B00">
        <w:rPr>
          <w:rFonts w:cs="B Lotus"/>
          <w:sz w:val="28"/>
          <w:szCs w:val="28"/>
          <w:rtl/>
        </w:rPr>
        <w:t>[۴۳</w:t>
      </w:r>
      <w:r w:rsidRPr="00755B00">
        <w:rPr>
          <w:rFonts w:cs="B Lotus"/>
          <w:sz w:val="28"/>
          <w:szCs w:val="28"/>
        </w:rPr>
        <w:t>]</w:t>
      </w:r>
      <w:r w:rsidRPr="00755B00">
        <w:rPr>
          <w:rFonts w:cs="B Lotus"/>
          <w:sz w:val="28"/>
          <w:szCs w:val="28"/>
          <w:rtl/>
        </w:rPr>
        <w:t>،</w:t>
      </w:r>
      <w:r w:rsidRPr="00755B00">
        <w:rPr>
          <w:rFonts w:cs="B Lotus"/>
          <w:sz w:val="28"/>
          <w:szCs w:val="28"/>
        </w:rPr>
        <w:t>[</w:t>
      </w:r>
      <w:r w:rsidRPr="00755B00">
        <w:rPr>
          <w:rFonts w:cs="B Lotus"/>
          <w:sz w:val="28"/>
          <w:szCs w:val="28"/>
          <w:rtl/>
        </w:rPr>
        <w:t>۴۴</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اولویت حق مادر</w:t>
      </w:r>
    </w:p>
    <w:p w:rsidR="00622B34" w:rsidRPr="00755B00" w:rsidRDefault="00622B34" w:rsidP="00755B00">
      <w:pPr>
        <w:bidi/>
        <w:jc w:val="both"/>
        <w:rPr>
          <w:rFonts w:cs="B Lotus"/>
          <w:sz w:val="28"/>
          <w:szCs w:val="28"/>
        </w:rPr>
      </w:pPr>
      <w:r w:rsidRPr="00755B00">
        <w:rPr>
          <w:rFonts w:cs="B Lotus"/>
          <w:sz w:val="28"/>
          <w:szCs w:val="28"/>
          <w:rtl/>
        </w:rPr>
        <w:lastRenderedPageBreak/>
        <w:t>آری حق مادر حتی از حق پدر برتر است و به قدری گسترده و مهم است که رسول خدا صلی الله علیه وآله فرمود: هرگاه در نماز مستحب بودی و پدرت تو را فرا خواند، نمازت را قطع نکن؛ ولی اگر مادرت تو را فرا خواند نمازت را قطع و اجابتش کن.[۴۵</w:t>
      </w:r>
      <w:r w:rsidRPr="00755B00">
        <w:rPr>
          <w:rFonts w:cs="B Lotus"/>
          <w:sz w:val="28"/>
          <w:szCs w:val="28"/>
        </w:rPr>
        <w:t>]</w:t>
      </w:r>
      <w:r w:rsidRPr="00755B00">
        <w:rPr>
          <w:rFonts w:cs="B Lotus"/>
          <w:sz w:val="28"/>
          <w:szCs w:val="28"/>
          <w:rtl/>
        </w:rPr>
        <w:t>،</w:t>
      </w:r>
      <w:r w:rsidRPr="00755B00">
        <w:rPr>
          <w:rFonts w:cs="B Lotus"/>
          <w:sz w:val="28"/>
          <w:szCs w:val="28"/>
        </w:rPr>
        <w:t>[</w:t>
      </w:r>
      <w:r w:rsidRPr="00755B00">
        <w:rPr>
          <w:rFonts w:cs="B Lotus"/>
          <w:sz w:val="28"/>
          <w:szCs w:val="28"/>
          <w:rtl/>
        </w:rPr>
        <w:t>۴۶</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فزونی نیکی به مادر</w:t>
      </w:r>
    </w:p>
    <w:p w:rsidR="00622B34" w:rsidRPr="00755B00" w:rsidRDefault="00622B34" w:rsidP="00755B00">
      <w:pPr>
        <w:bidi/>
        <w:jc w:val="both"/>
        <w:rPr>
          <w:rFonts w:cs="B Lotus"/>
          <w:sz w:val="28"/>
          <w:szCs w:val="28"/>
        </w:rPr>
      </w:pPr>
      <w:r w:rsidRPr="00755B00">
        <w:rPr>
          <w:rFonts w:cs="B Lotus"/>
          <w:sz w:val="28"/>
          <w:szCs w:val="28"/>
          <w:rtl/>
        </w:rPr>
        <w:t>و یا امام باقر علیه السلام که می‌فرماید: حضرت موسی‌بن عمران علیه السلام سه بار به خدا عرض کرد: پروردگارا! به من توصیه‌ای کن! خدای سبحان در هر سه بار فرمود: تو را به خودم سفارش می‌کنم؛ آن‌گاه عرض کرد:‌ پروردگارا! مرا سفارش کن! فرمود: تو را سفارش می‌کنم به مادرت. سپس عرض کرد: پروردگارا! مرا سفارش کن. فرمود: تو را به مادت سفارش می‌کنم. باز گفت: پروردگارا! مرا سفارش کن. فرمود: تو را به پدرت سفارش می‌کنم.[۴۷</w:t>
      </w:r>
      <w:r w:rsidRPr="00755B00">
        <w:rPr>
          <w:rFonts w:cs="B Lotus"/>
          <w:sz w:val="28"/>
          <w:szCs w:val="28"/>
        </w:rPr>
        <w:t>]</w:t>
      </w:r>
      <w:r w:rsidRPr="00755B00">
        <w:rPr>
          <w:rFonts w:cs="B Lotus"/>
          <w:sz w:val="28"/>
          <w:szCs w:val="28"/>
          <w:rtl/>
        </w:rPr>
        <w:t>،</w:t>
      </w:r>
      <w:r w:rsidRPr="00755B00">
        <w:rPr>
          <w:rFonts w:cs="B Lotus"/>
          <w:sz w:val="28"/>
          <w:szCs w:val="28"/>
        </w:rPr>
        <w:t>[</w:t>
      </w:r>
      <w:r w:rsidRPr="00755B00">
        <w:rPr>
          <w:rFonts w:cs="B Lotus"/>
          <w:sz w:val="28"/>
          <w:szCs w:val="28"/>
          <w:rtl/>
        </w:rPr>
        <w:t>۴۸</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حق مادر؛ دو برابر حق پدر</w:t>
      </w:r>
    </w:p>
    <w:p w:rsidR="00622B34" w:rsidRPr="00755B00" w:rsidRDefault="00622B34" w:rsidP="00755B00">
      <w:pPr>
        <w:bidi/>
        <w:jc w:val="both"/>
        <w:rPr>
          <w:rFonts w:cs="B Lotus"/>
          <w:sz w:val="28"/>
          <w:szCs w:val="28"/>
        </w:rPr>
      </w:pPr>
      <w:r w:rsidRPr="00755B00">
        <w:rPr>
          <w:rFonts w:cs="B Lotus"/>
          <w:sz w:val="28"/>
          <w:szCs w:val="28"/>
          <w:rtl/>
        </w:rPr>
        <w:t>از این جهت است که اما باقر علیه السلام فرمود: حق مادر از نیکی، دو سوم و برای پدر یک سوم است.[۴۹</w:t>
      </w:r>
      <w:r w:rsidRPr="00755B00">
        <w:rPr>
          <w:rFonts w:cs="B Lotus"/>
          <w:sz w:val="28"/>
          <w:szCs w:val="28"/>
        </w:rPr>
        <w:t>]</w:t>
      </w:r>
      <w:r w:rsidRPr="00755B00">
        <w:rPr>
          <w:rFonts w:cs="B Lotus"/>
          <w:sz w:val="28"/>
          <w:szCs w:val="28"/>
          <w:rtl/>
        </w:rPr>
        <w:t>،</w:t>
      </w:r>
      <w:r w:rsidRPr="00755B00">
        <w:rPr>
          <w:rFonts w:cs="B Lotus"/>
          <w:sz w:val="28"/>
          <w:szCs w:val="28"/>
        </w:rPr>
        <w:t>[</w:t>
      </w:r>
      <w:r w:rsidRPr="00755B00">
        <w:rPr>
          <w:rFonts w:cs="B Lotus"/>
          <w:sz w:val="28"/>
          <w:szCs w:val="28"/>
          <w:rtl/>
        </w:rPr>
        <w:t>۵۰</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بی شک شرح درد و رنج هاى مادر در راه پرورش فرزند هم به خاطر اين است كه محسوس تر و ملموس تر است، و هم به خاطر اين كه زحمات مادر در مقايسه با پدر از اهميت بيشترى برخوردار است، و به همين دليل در روايات اسلامى تاكيد بيشترى در مورد مادر شده است</w:t>
      </w:r>
      <w:r w:rsidRPr="00755B00">
        <w:rPr>
          <w:rFonts w:cs="B Lotus"/>
          <w:sz w:val="28"/>
          <w:szCs w:val="28"/>
        </w:rPr>
        <w:t>.[</w:t>
      </w:r>
      <w:r w:rsidRPr="00755B00">
        <w:rPr>
          <w:rFonts w:cs="B Lotus"/>
          <w:sz w:val="28"/>
          <w:szCs w:val="28"/>
          <w:rtl/>
        </w:rPr>
        <w:t>۵۱</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چرا بهشت زیر پای مادران است؟</w:t>
      </w:r>
    </w:p>
    <w:p w:rsidR="00622B34" w:rsidRPr="00755B00" w:rsidRDefault="00622B34" w:rsidP="00755B00">
      <w:pPr>
        <w:bidi/>
        <w:jc w:val="both"/>
        <w:rPr>
          <w:rFonts w:cs="B Lotus"/>
          <w:sz w:val="28"/>
          <w:szCs w:val="28"/>
        </w:rPr>
      </w:pPr>
      <w:r w:rsidRPr="00755B00">
        <w:rPr>
          <w:rFonts w:cs="B Lotus"/>
          <w:sz w:val="28"/>
          <w:szCs w:val="28"/>
          <w:rtl/>
        </w:rPr>
        <w:t>بدون شك اگر زحمات فراوانى را كه مادر از هنگام حمل تا وضع حمل و دوران شيرخوارى و تا زمان بزرگ شدن او تحمل مى كند، رنج ها و تعب ها و بيداري ها و بيماري ها و پرستاري ها را كه او با آغوش باز در راه فرزند خود پذيرا مى گردد در نظر بگيريم، خواهيم ديد كه هر قدر انسان در اين راه بكوشد باز هم در برابر حقوق مادر بدهكار است</w:t>
      </w:r>
      <w:r w:rsidRPr="00755B00">
        <w:rPr>
          <w:rFonts w:cs="B Lotus"/>
          <w:sz w:val="28"/>
          <w:szCs w:val="28"/>
        </w:rPr>
        <w:t>.[</w:t>
      </w:r>
      <w:r w:rsidRPr="00755B00">
        <w:rPr>
          <w:rFonts w:cs="B Lotus"/>
          <w:sz w:val="28"/>
          <w:szCs w:val="28"/>
          <w:rtl/>
        </w:rPr>
        <w:t>۵۲</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در حديث ديگرى كه در بسيارى از كتب آمده است پيامبر صلی الله علیه و آله فرمود:«الجنة تحت اقدام الامهات؛ بهشت زير پاى مادران است»، لذا تنها از طريق خضوع و همچون خاك راه بودن در برابر آنها مى توان به بهشت برين راه يافت</w:t>
      </w:r>
      <w:r w:rsidRPr="00755B00">
        <w:rPr>
          <w:rFonts w:cs="B Lotus"/>
          <w:sz w:val="28"/>
          <w:szCs w:val="28"/>
        </w:rPr>
        <w:t>.[</w:t>
      </w:r>
      <w:r w:rsidRPr="00755B00">
        <w:rPr>
          <w:rFonts w:cs="B Lotus"/>
          <w:sz w:val="28"/>
          <w:szCs w:val="28"/>
          <w:rtl/>
        </w:rPr>
        <w:t>۵۳</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lastRenderedPageBreak/>
        <w:t>جهاد یا ماندن در کنار مادر؟</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با اينكه جهاد يكى از مهم ترين برنامه هاى اسلامى است، اما تا جنبه وجوب عينى پيدا نكند، يعنى داوطلب به قدر كافى باشد، در خدمت پدر و مادر بودن از آن مهم تر است و اگر موجب ناراحتى آنها شود شركت در جهاد جايز نيست.[۵۴</w:t>
      </w:r>
      <w:r w:rsidRPr="00755B00">
        <w:rPr>
          <w:rFonts w:cs="B Lotus"/>
          <w:sz w:val="28"/>
          <w:szCs w:val="28"/>
        </w:rPr>
        <w:t>]</w:t>
      </w:r>
      <w:r w:rsidRPr="00755B00">
        <w:rPr>
          <w:rFonts w:cs="B Lotus"/>
          <w:sz w:val="28"/>
          <w:szCs w:val="28"/>
          <w:rtl/>
        </w:rPr>
        <w:t>،</w:t>
      </w:r>
      <w:r w:rsidRPr="00755B00">
        <w:rPr>
          <w:rFonts w:cs="B Lotus"/>
          <w:sz w:val="28"/>
          <w:szCs w:val="28"/>
        </w:rPr>
        <w:t>[</w:t>
      </w:r>
      <w:r w:rsidRPr="00755B00">
        <w:rPr>
          <w:rFonts w:cs="B Lotus"/>
          <w:sz w:val="28"/>
          <w:szCs w:val="28"/>
          <w:rtl/>
        </w:rPr>
        <w:t>۵۵</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در حديثى از امام صادق عليه السلام مى خوانيم كه مردى نزد پيامبر صلى الله عليه و آله آمد و عرض كرد: من جوانى بانشاط و ورزيده ام و جهاد را دوست دارم، ولى مادرى دارم كه از شركت من در جهاد غمناك مى شود. حضرت فرمود: «ارجع فكن مع والدتك فوالذي بعثني بالحق لانسها بك ليلة خير من جهاد في سبيل الله ؛ برگرد و با مادر خويش باش، قسم به خدايى كه مرا به حق مبعوث ساخته است، اگر يك شب مادر با تو مأنوس باشد بهتر است از يك سال جهاد در راه خدا».[۵۶</w:t>
      </w:r>
      <w:r w:rsidRPr="00755B00">
        <w:rPr>
          <w:rFonts w:cs="B Lotus"/>
          <w:sz w:val="28"/>
          <w:szCs w:val="28"/>
        </w:rPr>
        <w:t>] </w:t>
      </w:r>
      <w:r w:rsidRPr="00755B00">
        <w:rPr>
          <w:rFonts w:cs="B Lotus"/>
          <w:sz w:val="28"/>
          <w:szCs w:val="28"/>
          <w:rtl/>
        </w:rPr>
        <w:t>،</w:t>
      </w:r>
      <w:r w:rsidRPr="00755B00">
        <w:rPr>
          <w:rFonts w:cs="B Lotus"/>
          <w:sz w:val="28"/>
          <w:szCs w:val="28"/>
        </w:rPr>
        <w:t>[</w:t>
      </w:r>
      <w:r w:rsidRPr="00755B00">
        <w:rPr>
          <w:rFonts w:cs="B Lotus"/>
          <w:sz w:val="28"/>
          <w:szCs w:val="28"/>
          <w:rtl/>
        </w:rPr>
        <w:t>۵۷</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و یا در تعبیر دیگری از پيامبر صلی الله علیه و آله می خوانیم:« أ لك والدة قال نعم قال ل فان الجنة تحت قدمها؛ آيا مادرى دارى عرض كرد آرى، فرمود: در خدمت مادر باش كه بهشت زير پاى مادران است»[۵۸</w:t>
      </w:r>
      <w:r w:rsidRPr="00755B00">
        <w:rPr>
          <w:rFonts w:cs="B Lotus"/>
          <w:sz w:val="28"/>
          <w:szCs w:val="28"/>
        </w:rPr>
        <w:t>]</w:t>
      </w:r>
      <w:r w:rsidRPr="00755B00">
        <w:rPr>
          <w:rFonts w:cs="B Lotus"/>
          <w:sz w:val="28"/>
          <w:szCs w:val="28"/>
          <w:rtl/>
        </w:rPr>
        <w:t>،</w:t>
      </w:r>
      <w:r w:rsidRPr="00755B00">
        <w:rPr>
          <w:rFonts w:cs="B Lotus"/>
          <w:sz w:val="28"/>
          <w:szCs w:val="28"/>
        </w:rPr>
        <w:t>[</w:t>
      </w:r>
      <w:r w:rsidRPr="00755B00">
        <w:rPr>
          <w:rFonts w:cs="B Lotus"/>
          <w:sz w:val="28"/>
          <w:szCs w:val="28"/>
          <w:rtl/>
        </w:rPr>
        <w:t>۵۹</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بی شک در مورد ساير واجبات كفايى و نيز مستحبات، مسأله چنان است كه در مورد جهاد گفته شد</w:t>
      </w:r>
      <w:r w:rsidRPr="00755B00">
        <w:rPr>
          <w:rFonts w:cs="B Lotus"/>
          <w:sz w:val="28"/>
          <w:szCs w:val="28"/>
        </w:rPr>
        <w:t>.[</w:t>
      </w:r>
      <w:r w:rsidRPr="00755B00">
        <w:rPr>
          <w:rFonts w:cs="B Lotus"/>
          <w:sz w:val="28"/>
          <w:szCs w:val="28"/>
          <w:rtl/>
        </w:rPr>
        <w:t>۶۰</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آیا می توان حق مادر را ادا کرد؟</w:t>
      </w:r>
    </w:p>
    <w:p w:rsidR="00622B34" w:rsidRPr="00755B00" w:rsidRDefault="00622B34" w:rsidP="00755B00">
      <w:pPr>
        <w:bidi/>
        <w:jc w:val="both"/>
        <w:rPr>
          <w:rFonts w:cs="B Lotus"/>
          <w:sz w:val="28"/>
          <w:szCs w:val="28"/>
        </w:rPr>
      </w:pPr>
      <w:r w:rsidRPr="00755B00">
        <w:rPr>
          <w:rFonts w:cs="B Lotus"/>
          <w:sz w:val="28"/>
          <w:szCs w:val="28"/>
          <w:rtl/>
        </w:rPr>
        <w:t>در حديثى به اين مضمون از پيامبر صلی الله علیه و آله آمده است؛ كه مردى مشغول طواف بود و مادر پير و ناتوان خود را بر دوش گرفته و طواف مى داد، پيامبر صلی الله علیه و آله را در همان حال مشاهده كرد عرض كرد : هل اديت حقها ؛آيا حق مادرم را با اين كار انجام دادم، پيامبر در جواب فرمود: لا و لا بزفرة واحدة؛ نه حتى جبران يكى از ناله هاى او را به هنگام وضع حمل نکردی</w:t>
      </w:r>
      <w:r w:rsidRPr="00755B00">
        <w:rPr>
          <w:rFonts w:cs="B Lotus"/>
          <w:sz w:val="28"/>
          <w:szCs w:val="28"/>
        </w:rPr>
        <w:t>![</w:t>
      </w:r>
      <w:r w:rsidRPr="00755B00">
        <w:rPr>
          <w:rFonts w:cs="B Lotus"/>
          <w:sz w:val="28"/>
          <w:szCs w:val="28"/>
          <w:rtl/>
        </w:rPr>
        <w:t>۶۱</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سخن آخر:( تجلیل از مقام مادر؛ نشانۀ مسلمان واقعی)</w:t>
      </w:r>
    </w:p>
    <w:p w:rsidR="00622B34" w:rsidRPr="00755B00" w:rsidRDefault="00622B34" w:rsidP="00755B00">
      <w:pPr>
        <w:bidi/>
        <w:jc w:val="both"/>
        <w:rPr>
          <w:rFonts w:cs="B Lotus"/>
          <w:sz w:val="28"/>
          <w:szCs w:val="28"/>
        </w:rPr>
      </w:pPr>
      <w:r w:rsidRPr="00755B00">
        <w:rPr>
          <w:rFonts w:cs="B Lotus"/>
          <w:sz w:val="28"/>
          <w:szCs w:val="28"/>
          <w:rtl/>
        </w:rPr>
        <w:t>اصولا دين مجموعه اى است از آداب است؛ ادب در برابر خدا، ادب در مقابل پيامبر صلى الله عليه و اله و پيشوايان معصوم عليهم السلام، ادب در مقابل استاد و معلم، و پدر و مادر، و عالم و دانشمند</w:t>
      </w:r>
      <w:r w:rsidRPr="00755B00">
        <w:rPr>
          <w:rFonts w:cs="B Lotus"/>
          <w:sz w:val="28"/>
          <w:szCs w:val="28"/>
        </w:rPr>
        <w:t>.[</w:t>
      </w:r>
      <w:r w:rsidRPr="00755B00">
        <w:rPr>
          <w:rFonts w:cs="B Lotus"/>
          <w:sz w:val="28"/>
          <w:szCs w:val="28"/>
          <w:rtl/>
        </w:rPr>
        <w:t>۶۲</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lastRenderedPageBreak/>
        <w:t>در این بین پدر و مادر به سال هايى از عمر مى رسند كه نگهدارى و تحملشان مشكل مى شود، اينجا است كه بايد فرزندان، امتحان خود را در زمينه حق شناسى و اطاعت فرمان خدا بدهند، و از پدران و مادران به بهترين وجه نگاهدارى كنند</w:t>
      </w:r>
      <w:r w:rsidRPr="00755B00">
        <w:rPr>
          <w:rFonts w:cs="B Lotus"/>
          <w:sz w:val="28"/>
          <w:szCs w:val="28"/>
        </w:rPr>
        <w:t>.[</w:t>
      </w:r>
      <w:r w:rsidRPr="00755B00">
        <w:rPr>
          <w:rFonts w:cs="B Lotus"/>
          <w:sz w:val="28"/>
          <w:szCs w:val="28"/>
          <w:rtl/>
        </w:rPr>
        <w:t>۶۳</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لذا هر كس شايسته نام انسان و مسلمان واقعی است بايد در برابر پدر و مادر حق شناس باشد، و احترام و تكريم و نيكى به آنها را در تمام عمر فراموش نكند، هر چند با اين اعمال هرگز نمى تواند دين خود را به آنها ادا كند</w:t>
      </w:r>
      <w:r w:rsidRPr="00755B00">
        <w:rPr>
          <w:rFonts w:cs="B Lotus"/>
          <w:sz w:val="28"/>
          <w:szCs w:val="28"/>
        </w:rPr>
        <w:t>.[</w:t>
      </w:r>
      <w:r w:rsidRPr="00755B00">
        <w:rPr>
          <w:rFonts w:cs="B Lotus"/>
          <w:sz w:val="28"/>
          <w:szCs w:val="28"/>
          <w:rtl/>
        </w:rPr>
        <w:t>۶۴</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tl/>
        </w:rPr>
        <w:t>البته مساله نيكى به پدر و مادر از اصول انسانى است كه حتى كسانى كه پايبند به دين و مذهبى نيستند نيز طبق الهام فطرت به آن جذب مى شوند، بنا بر اين آنها كه پشت پا به اين وظيفه بزرگ مى زنند، نه تنها مسلمان واقعى نيستند كه نام انسان براى آنها شايسته نيست</w:t>
      </w:r>
      <w:r w:rsidRPr="00755B00">
        <w:rPr>
          <w:rFonts w:cs="B Lotus"/>
          <w:sz w:val="28"/>
          <w:szCs w:val="28"/>
        </w:rPr>
        <w:t>.[</w:t>
      </w:r>
      <w:r w:rsidRPr="00755B00">
        <w:rPr>
          <w:rFonts w:cs="B Lotus"/>
          <w:sz w:val="28"/>
          <w:szCs w:val="28"/>
          <w:rtl/>
        </w:rPr>
        <w:t>۶۵</w:t>
      </w:r>
      <w:r w:rsidRPr="00755B00">
        <w:rPr>
          <w:rFonts w:cs="B Lotus"/>
          <w:sz w:val="28"/>
          <w:szCs w:val="28"/>
        </w:rPr>
        <w:t>]</w:t>
      </w:r>
    </w:p>
    <w:p w:rsidR="00622B34" w:rsidRPr="00755B00" w:rsidRDefault="00622B34" w:rsidP="00755B00">
      <w:pPr>
        <w:bidi/>
        <w:jc w:val="both"/>
        <w:rPr>
          <w:rFonts w:cs="B Lotus"/>
          <w:sz w:val="28"/>
          <w:szCs w:val="28"/>
        </w:rPr>
      </w:pPr>
      <w:r w:rsidRPr="00755B00">
        <w:rPr>
          <w:rFonts w:cs="B Lotus"/>
          <w:sz w:val="28"/>
          <w:szCs w:val="28"/>
        </w:rPr>
        <w:t> </w:t>
      </w:r>
    </w:p>
    <w:p w:rsidR="00622B34" w:rsidRPr="00755B00" w:rsidRDefault="001E6F07" w:rsidP="00755B00">
      <w:pPr>
        <w:bidi/>
        <w:jc w:val="both"/>
        <w:rPr>
          <w:rFonts w:cs="B Lotus"/>
          <w:sz w:val="28"/>
          <w:szCs w:val="28"/>
        </w:rPr>
      </w:pPr>
      <w:r>
        <w:rPr>
          <w:rFonts w:cs="B Lotus"/>
          <w:sz w:val="28"/>
          <w:szCs w:val="28"/>
        </w:rPr>
        <w:pict>
          <v:rect id="_x0000_i1025" style="width:0;height:1.5pt" o:hralign="right" o:hrstd="t" o:hrnoshade="t" o:hr="t" fillcolor="black" stroked="f"/>
        </w:pict>
      </w:r>
    </w:p>
    <w:p w:rsidR="00622B34" w:rsidRPr="00755B00" w:rsidRDefault="00622B34" w:rsidP="001E6F07">
      <w:pPr>
        <w:bidi/>
        <w:rPr>
          <w:rFonts w:cs="B Lotus"/>
          <w:sz w:val="28"/>
          <w:szCs w:val="28"/>
        </w:rPr>
      </w:pPr>
      <w:r w:rsidRPr="00755B00">
        <w:rPr>
          <w:rFonts w:cs="B Lotus"/>
          <w:sz w:val="28"/>
          <w:szCs w:val="28"/>
        </w:rPr>
        <w:t>[</w:t>
      </w:r>
      <w:r w:rsidRPr="00755B00">
        <w:rPr>
          <w:rFonts w:cs="B Lotus"/>
          <w:sz w:val="28"/>
          <w:szCs w:val="28"/>
          <w:rtl/>
        </w:rPr>
        <w:t>۱</w:t>
      </w:r>
      <w:r w:rsidRPr="00755B00">
        <w:rPr>
          <w:rFonts w:cs="B Lotus"/>
          <w:sz w:val="28"/>
          <w:szCs w:val="28"/>
        </w:rPr>
        <w:t xml:space="preserve">] </w:t>
      </w:r>
      <w:r w:rsidRPr="00755B00">
        <w:rPr>
          <w:rFonts w:cs="B Lotus"/>
          <w:sz w:val="28"/>
          <w:szCs w:val="28"/>
          <w:rtl/>
        </w:rPr>
        <w:t>تفسير نمونه ؛ ج ۱۳ ؛ ص۵۶</w:t>
      </w:r>
      <w:r w:rsidRPr="00755B00">
        <w:rPr>
          <w:rFonts w:ascii="Arial" w:hAnsi="Arial" w:cs="Arial" w:hint="cs"/>
          <w:sz w:val="28"/>
          <w:szCs w:val="28"/>
          <w:rtl/>
        </w:rPr>
        <w:t>٫</w:t>
      </w:r>
    </w:p>
    <w:p w:rsidR="00622B34" w:rsidRPr="00755B00" w:rsidRDefault="00622B34" w:rsidP="001E6F07">
      <w:pPr>
        <w:bidi/>
        <w:rPr>
          <w:rFonts w:cs="B Lotus"/>
          <w:sz w:val="28"/>
          <w:szCs w:val="28"/>
        </w:rPr>
      </w:pPr>
      <w:r w:rsidRPr="00755B00">
        <w:rPr>
          <w:rFonts w:cs="B Lotus"/>
          <w:sz w:val="28"/>
          <w:szCs w:val="28"/>
        </w:rPr>
        <w:t>[</w:t>
      </w:r>
      <w:r w:rsidRPr="00755B00">
        <w:rPr>
          <w:rFonts w:cs="B Lotus"/>
          <w:sz w:val="28"/>
          <w:szCs w:val="28"/>
          <w:rtl/>
        </w:rPr>
        <w:t>۲</w:t>
      </w:r>
      <w:r w:rsidRPr="00755B00">
        <w:rPr>
          <w:rFonts w:cs="B Lotus"/>
          <w:sz w:val="28"/>
          <w:szCs w:val="28"/>
        </w:rPr>
        <w:t>] </w:t>
      </w:r>
      <w:r w:rsidRPr="00755B00">
        <w:rPr>
          <w:rFonts w:cs="B Lotus"/>
          <w:sz w:val="28"/>
          <w:szCs w:val="28"/>
          <w:rtl/>
        </w:rPr>
        <w:t>همان</w:t>
      </w:r>
      <w:r w:rsidRPr="00755B00">
        <w:rPr>
          <w:rFonts w:cs="B Lotus"/>
          <w:sz w:val="28"/>
          <w:szCs w:val="28"/>
        </w:rPr>
        <w:t>.</w:t>
      </w:r>
      <w:r w:rsidRPr="00755B00">
        <w:rPr>
          <w:rFonts w:cs="B Lotus"/>
          <w:sz w:val="28"/>
          <w:szCs w:val="28"/>
        </w:rPr>
        <w:br/>
        <w:t>[</w:t>
      </w:r>
      <w:r w:rsidRPr="00755B00">
        <w:rPr>
          <w:rFonts w:cs="B Lotus"/>
          <w:sz w:val="28"/>
          <w:szCs w:val="28"/>
          <w:rtl/>
        </w:rPr>
        <w:t>۳</w:t>
      </w:r>
      <w:r w:rsidRPr="00755B00">
        <w:rPr>
          <w:rFonts w:cs="B Lotus"/>
          <w:sz w:val="28"/>
          <w:szCs w:val="28"/>
        </w:rPr>
        <w:t>] </w:t>
      </w:r>
      <w:r w:rsidRPr="00755B00">
        <w:rPr>
          <w:rFonts w:cs="B Lotus"/>
          <w:sz w:val="28"/>
          <w:szCs w:val="28"/>
          <w:rtl/>
        </w:rPr>
        <w:t>تفسير نمونه ؛ ج ۲۱ ؛ ص۳۳۴</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w:t>
      </w:r>
      <w:r w:rsidRPr="00755B00">
        <w:rPr>
          <w:rFonts w:cs="B Lotus"/>
          <w:sz w:val="28"/>
          <w:szCs w:val="28"/>
        </w:rPr>
        <w:t>] </w:t>
      </w:r>
      <w:r w:rsidRPr="00755B00">
        <w:rPr>
          <w:rFonts w:cs="B Lotus"/>
          <w:sz w:val="28"/>
          <w:szCs w:val="28"/>
          <w:rtl/>
        </w:rPr>
        <w:t>همان؛ص۳۳۵</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۵</w:t>
      </w:r>
      <w:r w:rsidRPr="00755B00">
        <w:rPr>
          <w:rFonts w:cs="B Lotus"/>
          <w:sz w:val="28"/>
          <w:szCs w:val="28"/>
        </w:rPr>
        <w:t>] </w:t>
      </w:r>
      <w:r w:rsidRPr="00755B00">
        <w:rPr>
          <w:rFonts w:cs="B Lotus"/>
          <w:sz w:val="28"/>
          <w:szCs w:val="28"/>
          <w:rtl/>
        </w:rPr>
        <w:t>همان ؛ ج ۱۳ ؛ ص۵۶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۶</w:t>
      </w:r>
      <w:r w:rsidRPr="00755B00">
        <w:rPr>
          <w:rFonts w:cs="B Lotus"/>
          <w:sz w:val="28"/>
          <w:szCs w:val="28"/>
        </w:rPr>
        <w:t>] </w:t>
      </w:r>
      <w:r w:rsidRPr="00755B00">
        <w:rPr>
          <w:rFonts w:cs="B Lotus"/>
          <w:sz w:val="28"/>
          <w:szCs w:val="28"/>
          <w:rtl/>
        </w:rPr>
        <w:t>همان ؛ ج ۱۲ ؛ ص۷۸</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۷</w:t>
      </w:r>
      <w:r w:rsidRPr="00755B00">
        <w:rPr>
          <w:rFonts w:cs="B Lotus"/>
          <w:sz w:val="28"/>
          <w:szCs w:val="28"/>
        </w:rPr>
        <w:t>] «</w:t>
      </w:r>
      <w:r w:rsidRPr="00755B00">
        <w:rPr>
          <w:rFonts w:cs="B Lotus"/>
          <w:sz w:val="28"/>
          <w:szCs w:val="28"/>
          <w:rtl/>
        </w:rPr>
        <w:t>قال ابن امّ اِن القوم استضعفونی؛ گفت فرزند مادرم این گروه مرا در فشار گذاردند». (سورۀ اعراف؛ آیۀ ۱۵۰)</w:t>
      </w:r>
      <w:r w:rsidRPr="00755B00">
        <w:rPr>
          <w:rFonts w:cs="B Lotus"/>
          <w:sz w:val="28"/>
          <w:szCs w:val="28"/>
        </w:rPr>
        <w:t>.</w:t>
      </w:r>
      <w:r w:rsidRPr="00755B00">
        <w:rPr>
          <w:rFonts w:cs="B Lotus"/>
          <w:sz w:val="28"/>
          <w:szCs w:val="28"/>
        </w:rPr>
        <w:br/>
        <w:t>[</w:t>
      </w:r>
      <w:r w:rsidRPr="00755B00">
        <w:rPr>
          <w:rFonts w:cs="B Lotus"/>
          <w:sz w:val="28"/>
          <w:szCs w:val="28"/>
          <w:rtl/>
        </w:rPr>
        <w:t>۸</w:t>
      </w:r>
      <w:r w:rsidRPr="00755B00">
        <w:rPr>
          <w:rFonts w:cs="B Lotus"/>
          <w:sz w:val="28"/>
          <w:szCs w:val="28"/>
        </w:rPr>
        <w:t>] </w:t>
      </w:r>
      <w:r w:rsidRPr="00755B00">
        <w:rPr>
          <w:rFonts w:cs="B Lotus"/>
          <w:sz w:val="28"/>
          <w:szCs w:val="28"/>
          <w:rtl/>
        </w:rPr>
        <w:t>تفسير نمونه ؛ ج ۲ ؛ ص۴۳۵</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۹</w:t>
      </w:r>
      <w:r w:rsidRPr="00755B00">
        <w:rPr>
          <w:rFonts w:cs="B Lotus"/>
          <w:sz w:val="28"/>
          <w:szCs w:val="28"/>
        </w:rPr>
        <w:t>] </w:t>
      </w:r>
      <w:r w:rsidRPr="00755B00">
        <w:rPr>
          <w:rFonts w:cs="B Lotus"/>
          <w:sz w:val="28"/>
          <w:szCs w:val="28"/>
          <w:rtl/>
        </w:rPr>
        <w:t>همان ؛ ج ۲۷ ؛ ص۲۶۶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۱۰</w:t>
      </w:r>
      <w:r w:rsidRPr="00755B00">
        <w:rPr>
          <w:rFonts w:cs="B Lotus"/>
          <w:sz w:val="28"/>
          <w:szCs w:val="28"/>
        </w:rPr>
        <w:t>] </w:t>
      </w:r>
      <w:r w:rsidRPr="00755B00">
        <w:rPr>
          <w:rFonts w:cs="B Lotus"/>
          <w:sz w:val="28"/>
          <w:szCs w:val="28"/>
          <w:rtl/>
        </w:rPr>
        <w:t>وسائل؛ ج ۱۵؛ ص ۱۷۵</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۱۱</w:t>
      </w:r>
      <w:r w:rsidRPr="00755B00">
        <w:rPr>
          <w:rFonts w:cs="B Lotus"/>
          <w:sz w:val="28"/>
          <w:szCs w:val="28"/>
        </w:rPr>
        <w:t>] </w:t>
      </w:r>
      <w:r w:rsidRPr="00755B00">
        <w:rPr>
          <w:rFonts w:cs="B Lotus"/>
          <w:sz w:val="28"/>
          <w:szCs w:val="28"/>
          <w:rtl/>
        </w:rPr>
        <w:t>ر.ک: تفسير نمونه؛ج۱۲؛ ذيل آيه ۲۳ سوره اسراء</w:t>
      </w:r>
      <w:r w:rsidRPr="00755B00">
        <w:rPr>
          <w:rFonts w:cs="B Lotus"/>
          <w:sz w:val="28"/>
          <w:szCs w:val="28"/>
        </w:rPr>
        <w:t>.</w:t>
      </w:r>
      <w:r w:rsidRPr="00755B00">
        <w:rPr>
          <w:rFonts w:cs="B Lotus"/>
          <w:sz w:val="28"/>
          <w:szCs w:val="28"/>
        </w:rPr>
        <w:br/>
        <w:t>[</w:t>
      </w:r>
      <w:r w:rsidRPr="00755B00">
        <w:rPr>
          <w:rFonts w:cs="B Lotus"/>
          <w:sz w:val="28"/>
          <w:szCs w:val="28"/>
          <w:rtl/>
        </w:rPr>
        <w:t>۱۲</w:t>
      </w:r>
      <w:r w:rsidRPr="00755B00">
        <w:rPr>
          <w:rFonts w:cs="B Lotus"/>
          <w:sz w:val="28"/>
          <w:szCs w:val="28"/>
        </w:rPr>
        <w:t>] </w:t>
      </w:r>
      <w:r w:rsidRPr="00755B00">
        <w:rPr>
          <w:rFonts w:cs="B Lotus"/>
          <w:sz w:val="28"/>
          <w:szCs w:val="28"/>
          <w:rtl/>
        </w:rPr>
        <w:t>تفسير نمونه ؛ ج ۱۳ ؛ ص۵۷</w:t>
      </w:r>
      <w:r w:rsidRPr="00755B00">
        <w:rPr>
          <w:rFonts w:ascii="Arial" w:hAnsi="Arial" w:cs="Arial" w:hint="cs"/>
          <w:sz w:val="28"/>
          <w:szCs w:val="28"/>
          <w:rtl/>
        </w:rPr>
        <w:t>٫</w:t>
      </w:r>
      <w:r w:rsidRPr="00755B00">
        <w:rPr>
          <w:rFonts w:cs="B Lotus"/>
          <w:sz w:val="28"/>
          <w:szCs w:val="28"/>
        </w:rPr>
        <w:br/>
      </w:r>
      <w:r w:rsidRPr="00755B00">
        <w:rPr>
          <w:rFonts w:cs="B Lotus"/>
          <w:sz w:val="28"/>
          <w:szCs w:val="28"/>
        </w:rPr>
        <w:lastRenderedPageBreak/>
        <w:t>[</w:t>
      </w:r>
      <w:r w:rsidRPr="00755B00">
        <w:rPr>
          <w:rFonts w:cs="B Lotus"/>
          <w:sz w:val="28"/>
          <w:szCs w:val="28"/>
          <w:rtl/>
        </w:rPr>
        <w:t>۱۳</w:t>
      </w:r>
      <w:r w:rsidRPr="00755B00">
        <w:rPr>
          <w:rFonts w:cs="B Lotus"/>
          <w:sz w:val="28"/>
          <w:szCs w:val="28"/>
        </w:rPr>
        <w:t>] </w:t>
      </w:r>
      <w:r w:rsidRPr="00755B00">
        <w:rPr>
          <w:rFonts w:cs="B Lotus"/>
          <w:sz w:val="28"/>
          <w:szCs w:val="28"/>
          <w:rtl/>
        </w:rPr>
        <w:t>سورۀ لقمان؛ آيه ۱۴</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۱۴</w:t>
      </w:r>
      <w:r w:rsidRPr="00755B00">
        <w:rPr>
          <w:rFonts w:cs="B Lotus"/>
          <w:sz w:val="28"/>
          <w:szCs w:val="28"/>
        </w:rPr>
        <w:t>] </w:t>
      </w:r>
      <w:r w:rsidRPr="00755B00">
        <w:rPr>
          <w:rFonts w:cs="B Lotus"/>
          <w:sz w:val="28"/>
          <w:szCs w:val="28"/>
          <w:rtl/>
        </w:rPr>
        <w:t>اخلاق در قرآن ؛ ج ۳ ؛ ص۹۴</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۱۵</w:t>
      </w:r>
      <w:r w:rsidRPr="00755B00">
        <w:rPr>
          <w:rFonts w:cs="B Lotus"/>
          <w:sz w:val="28"/>
          <w:szCs w:val="28"/>
        </w:rPr>
        <w:t>] </w:t>
      </w:r>
      <w:r w:rsidRPr="00755B00">
        <w:rPr>
          <w:rFonts w:cs="B Lotus"/>
          <w:sz w:val="28"/>
          <w:szCs w:val="28"/>
          <w:rtl/>
        </w:rPr>
        <w:t>سورۀ احقاف؛ آیۀ۱۵</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۱۶</w:t>
      </w:r>
      <w:r w:rsidRPr="00755B00">
        <w:rPr>
          <w:rFonts w:cs="B Lotus"/>
          <w:sz w:val="28"/>
          <w:szCs w:val="28"/>
        </w:rPr>
        <w:t>] </w:t>
      </w:r>
      <w:r w:rsidRPr="00755B00">
        <w:rPr>
          <w:rFonts w:cs="B Lotus"/>
          <w:sz w:val="28"/>
          <w:szCs w:val="28"/>
          <w:rtl/>
        </w:rPr>
        <w:t>تفسير نمونه ؛ ج ۲۱ ؛ ص۳۲۴</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۱۷</w:t>
      </w:r>
      <w:r w:rsidRPr="00755B00">
        <w:rPr>
          <w:rFonts w:cs="B Lotus"/>
          <w:sz w:val="28"/>
          <w:szCs w:val="28"/>
        </w:rPr>
        <w:t>] </w:t>
      </w:r>
      <w:r w:rsidRPr="00755B00">
        <w:rPr>
          <w:rFonts w:cs="B Lotus"/>
          <w:sz w:val="28"/>
          <w:szCs w:val="28"/>
          <w:rtl/>
        </w:rPr>
        <w:t>همان ؛ ج ۱۷ ؛ ص۴۰</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۱۸</w:t>
      </w:r>
      <w:r w:rsidRPr="00755B00">
        <w:rPr>
          <w:rFonts w:cs="B Lotus"/>
          <w:sz w:val="28"/>
          <w:szCs w:val="28"/>
        </w:rPr>
        <w:t>] </w:t>
      </w:r>
      <w:r w:rsidRPr="00755B00">
        <w:rPr>
          <w:rFonts w:cs="B Lotus"/>
          <w:sz w:val="28"/>
          <w:szCs w:val="28"/>
          <w:rtl/>
        </w:rPr>
        <w:t>همان</w:t>
      </w:r>
      <w:r w:rsidRPr="00755B00">
        <w:rPr>
          <w:rFonts w:cs="B Lotus"/>
          <w:sz w:val="28"/>
          <w:szCs w:val="28"/>
        </w:rPr>
        <w:t>.</w:t>
      </w:r>
      <w:r w:rsidRPr="00755B00">
        <w:rPr>
          <w:rFonts w:cs="B Lotus"/>
          <w:sz w:val="28"/>
          <w:szCs w:val="28"/>
        </w:rPr>
        <w:br/>
        <w:t>[</w:t>
      </w:r>
      <w:r w:rsidRPr="00755B00">
        <w:rPr>
          <w:rFonts w:cs="B Lotus"/>
          <w:sz w:val="28"/>
          <w:szCs w:val="28"/>
          <w:rtl/>
        </w:rPr>
        <w:t>۱۹</w:t>
      </w:r>
      <w:r w:rsidRPr="00755B00">
        <w:rPr>
          <w:rFonts w:cs="B Lotus"/>
          <w:sz w:val="28"/>
          <w:szCs w:val="28"/>
        </w:rPr>
        <w:t>] </w:t>
      </w:r>
      <w:r w:rsidRPr="00755B00">
        <w:rPr>
          <w:rFonts w:cs="B Lotus"/>
          <w:sz w:val="28"/>
          <w:szCs w:val="28"/>
          <w:rtl/>
        </w:rPr>
        <w:t>همان ؛ ج ۲۱ ؛ ص۳۲۶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۲۰</w:t>
      </w:r>
      <w:r w:rsidRPr="00755B00">
        <w:rPr>
          <w:rFonts w:cs="B Lotus"/>
          <w:sz w:val="28"/>
          <w:szCs w:val="28"/>
        </w:rPr>
        <w:t>] </w:t>
      </w:r>
      <w:r w:rsidRPr="00755B00">
        <w:rPr>
          <w:rFonts w:cs="B Lotus"/>
          <w:sz w:val="28"/>
          <w:szCs w:val="28"/>
          <w:rtl/>
        </w:rPr>
        <w:t>همان ؛ ج ۱۷ ؛ ص۴۰</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۲۱</w:t>
      </w:r>
      <w:r w:rsidRPr="00755B00">
        <w:rPr>
          <w:rFonts w:cs="B Lotus"/>
          <w:sz w:val="28"/>
          <w:szCs w:val="28"/>
        </w:rPr>
        <w:t>] </w:t>
      </w:r>
      <w:r w:rsidRPr="00755B00">
        <w:rPr>
          <w:rFonts w:cs="B Lotus"/>
          <w:sz w:val="28"/>
          <w:szCs w:val="28"/>
          <w:rtl/>
        </w:rPr>
        <w:t>همان ؛ ج ۲۱ ؛ ص۳۲۶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۲۲</w:t>
      </w:r>
      <w:r w:rsidRPr="00755B00">
        <w:rPr>
          <w:rFonts w:cs="B Lotus"/>
          <w:sz w:val="28"/>
          <w:szCs w:val="28"/>
        </w:rPr>
        <w:t>] </w:t>
      </w:r>
      <w:r w:rsidRPr="00755B00">
        <w:rPr>
          <w:rFonts w:cs="B Lotus"/>
          <w:sz w:val="28"/>
          <w:szCs w:val="28"/>
          <w:rtl/>
        </w:rPr>
        <w:t>همان ؛ ج ۲۱ ؛ ص۳۲۶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۲۳</w:t>
      </w:r>
      <w:r w:rsidRPr="00755B00">
        <w:rPr>
          <w:rFonts w:cs="B Lotus"/>
          <w:sz w:val="28"/>
          <w:szCs w:val="28"/>
        </w:rPr>
        <w:t>] </w:t>
      </w:r>
      <w:r w:rsidRPr="00755B00">
        <w:rPr>
          <w:rFonts w:cs="B Lotus"/>
          <w:sz w:val="28"/>
          <w:szCs w:val="28"/>
          <w:rtl/>
        </w:rPr>
        <w:t>همان ؛ ج ۱۷ ؛ ص۴۰</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۲۴</w:t>
      </w:r>
      <w:r w:rsidRPr="00755B00">
        <w:rPr>
          <w:rFonts w:cs="B Lotus"/>
          <w:sz w:val="28"/>
          <w:szCs w:val="28"/>
        </w:rPr>
        <w:t>] </w:t>
      </w:r>
      <w:r w:rsidRPr="00755B00">
        <w:rPr>
          <w:rFonts w:cs="B Lotus"/>
          <w:sz w:val="28"/>
          <w:szCs w:val="28"/>
          <w:rtl/>
        </w:rPr>
        <w:t>همان ؛ ج ۲۱ ؛ ص۳۲۶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۲۵</w:t>
      </w:r>
      <w:r w:rsidRPr="00755B00">
        <w:rPr>
          <w:rFonts w:cs="B Lotus"/>
          <w:sz w:val="28"/>
          <w:szCs w:val="28"/>
        </w:rPr>
        <w:t>] </w:t>
      </w:r>
      <w:r w:rsidRPr="00755B00">
        <w:rPr>
          <w:rFonts w:cs="B Lotus"/>
          <w:sz w:val="28"/>
          <w:szCs w:val="28"/>
          <w:rtl/>
        </w:rPr>
        <w:t>همان ؛ ص۳۲۷</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۲۶</w:t>
      </w:r>
      <w:r w:rsidRPr="00755B00">
        <w:rPr>
          <w:rFonts w:cs="B Lotus"/>
          <w:sz w:val="28"/>
          <w:szCs w:val="28"/>
        </w:rPr>
        <w:t>] </w:t>
      </w:r>
      <w:r w:rsidRPr="00755B00">
        <w:rPr>
          <w:rFonts w:cs="B Lotus"/>
          <w:sz w:val="28"/>
          <w:szCs w:val="28"/>
          <w:rtl/>
        </w:rPr>
        <w:t>همان ؛ ج ۱۷ ؛ ص۴۰</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۲۷</w:t>
      </w:r>
      <w:r w:rsidRPr="00755B00">
        <w:rPr>
          <w:rFonts w:cs="B Lotus"/>
          <w:sz w:val="28"/>
          <w:szCs w:val="28"/>
        </w:rPr>
        <w:t>] «</w:t>
      </w:r>
      <w:r w:rsidRPr="00755B00">
        <w:rPr>
          <w:rFonts w:cs="B Lotus"/>
          <w:sz w:val="28"/>
          <w:szCs w:val="28"/>
          <w:rtl/>
        </w:rPr>
        <w:t>وَوَصَّيْنَا الْإِنْسَانَ بِوَالِدَيْهِ؛ و انسان را در باره پدر و مادرش سفارش كرديم» ،(سورۀ لقمان؛ آيه ۱۴)</w:t>
      </w:r>
      <w:r w:rsidRPr="00755B00">
        <w:rPr>
          <w:rFonts w:cs="B Lotus"/>
          <w:sz w:val="28"/>
          <w:szCs w:val="28"/>
        </w:rPr>
        <w:t>.</w:t>
      </w:r>
      <w:r w:rsidRPr="00755B00">
        <w:rPr>
          <w:rFonts w:cs="B Lotus"/>
          <w:sz w:val="28"/>
          <w:szCs w:val="28"/>
        </w:rPr>
        <w:br/>
        <w:t>[</w:t>
      </w:r>
      <w:r w:rsidRPr="00755B00">
        <w:rPr>
          <w:rFonts w:cs="B Lotus"/>
          <w:sz w:val="28"/>
          <w:szCs w:val="28"/>
          <w:rtl/>
        </w:rPr>
        <w:t>۲۸</w:t>
      </w:r>
      <w:r w:rsidRPr="00755B00">
        <w:rPr>
          <w:rFonts w:cs="B Lotus"/>
          <w:sz w:val="28"/>
          <w:szCs w:val="28"/>
        </w:rPr>
        <w:t>] «</w:t>
      </w:r>
      <w:r w:rsidRPr="00755B00">
        <w:rPr>
          <w:rFonts w:cs="B Lotus"/>
          <w:sz w:val="28"/>
          <w:szCs w:val="28"/>
          <w:rtl/>
        </w:rPr>
        <w:t>حَمَلَتْهُ أُمُّهُ وَهْنًا عَلَى وَهْنٍ وَفِصَالُهُ فِي عَامَيْنِ؛ مادرش به او باردار شد سستى بر روى سستى و از شير باز گرفتنش در دو سال است»،(سورۀ لقمان؛ آيه ۱۴)</w:t>
      </w:r>
      <w:r w:rsidRPr="00755B00">
        <w:rPr>
          <w:rFonts w:cs="B Lotus"/>
          <w:sz w:val="28"/>
          <w:szCs w:val="28"/>
        </w:rPr>
        <w:t>.</w:t>
      </w:r>
      <w:r w:rsidRPr="00755B00">
        <w:rPr>
          <w:rFonts w:cs="B Lotus"/>
          <w:sz w:val="28"/>
          <w:szCs w:val="28"/>
        </w:rPr>
        <w:br/>
        <w:t>[</w:t>
      </w:r>
      <w:r w:rsidRPr="00755B00">
        <w:rPr>
          <w:rFonts w:cs="B Lotus"/>
          <w:sz w:val="28"/>
          <w:szCs w:val="28"/>
          <w:rtl/>
        </w:rPr>
        <w:t>۲۹</w:t>
      </w:r>
      <w:r w:rsidRPr="00755B00">
        <w:rPr>
          <w:rFonts w:cs="B Lotus"/>
          <w:sz w:val="28"/>
          <w:szCs w:val="28"/>
        </w:rPr>
        <w:t>] </w:t>
      </w:r>
      <w:r w:rsidRPr="00755B00">
        <w:rPr>
          <w:rFonts w:cs="B Lotus"/>
          <w:sz w:val="28"/>
          <w:szCs w:val="28"/>
          <w:rtl/>
        </w:rPr>
        <w:t>تفسير نمونه ؛ ج ۲۱ ؛ ص۳۲۷</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۳۰</w:t>
      </w:r>
      <w:r w:rsidRPr="00755B00">
        <w:rPr>
          <w:rFonts w:cs="B Lotus"/>
          <w:sz w:val="28"/>
          <w:szCs w:val="28"/>
        </w:rPr>
        <w:t>] </w:t>
      </w:r>
      <w:r w:rsidRPr="00755B00">
        <w:rPr>
          <w:rFonts w:cs="B Lotus"/>
          <w:sz w:val="28"/>
          <w:szCs w:val="28"/>
          <w:rtl/>
        </w:rPr>
        <w:t>همان</w:t>
      </w:r>
      <w:r w:rsidRPr="00755B00">
        <w:rPr>
          <w:rFonts w:cs="B Lotus"/>
          <w:sz w:val="28"/>
          <w:szCs w:val="28"/>
        </w:rPr>
        <w:t>.</w:t>
      </w:r>
      <w:r w:rsidRPr="00755B00">
        <w:rPr>
          <w:rFonts w:cs="B Lotus"/>
          <w:sz w:val="28"/>
          <w:szCs w:val="28"/>
        </w:rPr>
        <w:br/>
        <w:t>[</w:t>
      </w:r>
      <w:r w:rsidRPr="00755B00">
        <w:rPr>
          <w:rFonts w:cs="B Lotus"/>
          <w:sz w:val="28"/>
          <w:szCs w:val="28"/>
          <w:rtl/>
        </w:rPr>
        <w:t>۳۱</w:t>
      </w:r>
      <w:r w:rsidRPr="00755B00">
        <w:rPr>
          <w:rFonts w:cs="B Lotus"/>
          <w:sz w:val="28"/>
          <w:szCs w:val="28"/>
        </w:rPr>
        <w:t>] </w:t>
      </w:r>
      <w:r w:rsidRPr="00755B00">
        <w:rPr>
          <w:rFonts w:cs="B Lotus"/>
          <w:sz w:val="28"/>
          <w:szCs w:val="28"/>
          <w:rtl/>
        </w:rPr>
        <w:t>پيام امام امير المومنين عليه السلام ؛ ج ۱۳ ؛ ص۵۷۷</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۳۲</w:t>
      </w:r>
      <w:r w:rsidRPr="00755B00">
        <w:rPr>
          <w:rFonts w:cs="B Lotus"/>
          <w:sz w:val="28"/>
          <w:szCs w:val="28"/>
        </w:rPr>
        <w:t>] </w:t>
      </w:r>
      <w:r w:rsidRPr="00755B00">
        <w:rPr>
          <w:rFonts w:cs="B Lotus"/>
          <w:sz w:val="28"/>
          <w:szCs w:val="28"/>
          <w:rtl/>
        </w:rPr>
        <w:t>سورۀ مریم؛ آیۀ۳۲</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۳۳</w:t>
      </w:r>
      <w:r w:rsidRPr="00755B00">
        <w:rPr>
          <w:rFonts w:cs="B Lotus"/>
          <w:sz w:val="28"/>
          <w:szCs w:val="28"/>
        </w:rPr>
        <w:t xml:space="preserve">] « </w:t>
      </w:r>
      <w:r w:rsidRPr="00755B00">
        <w:rPr>
          <w:rFonts w:cs="B Lotus"/>
          <w:sz w:val="28"/>
          <w:szCs w:val="28"/>
          <w:rtl/>
        </w:rPr>
        <w:t>بر»( به فتح با) به معنى شخص نيكوكار است، در حالى كه« بر»( به كسر باء) به معنى صفت نيكوكارى است، و بايد توجه داشت كه اين كلمه در آيه فوق عطف است بر مباركا، نه به صلاة و زكاة، و معنى در واقع چنين است«جعلنى برا بوالدتى؛ مرا نيكوكار نسبت به مادرم قرار داد</w:t>
      </w:r>
      <w:r w:rsidRPr="00755B00">
        <w:rPr>
          <w:rFonts w:cs="B Lotus"/>
          <w:sz w:val="28"/>
          <w:szCs w:val="28"/>
        </w:rPr>
        <w:t>».</w:t>
      </w:r>
      <w:r w:rsidRPr="00755B00">
        <w:rPr>
          <w:rFonts w:cs="B Lotus"/>
          <w:sz w:val="28"/>
          <w:szCs w:val="28"/>
        </w:rPr>
        <w:br/>
        <w:t>[</w:t>
      </w:r>
      <w:r w:rsidRPr="00755B00">
        <w:rPr>
          <w:rFonts w:cs="B Lotus"/>
          <w:sz w:val="28"/>
          <w:szCs w:val="28"/>
          <w:rtl/>
        </w:rPr>
        <w:t>۳۴</w:t>
      </w:r>
      <w:r w:rsidRPr="00755B00">
        <w:rPr>
          <w:rFonts w:cs="B Lotus"/>
          <w:sz w:val="28"/>
          <w:szCs w:val="28"/>
        </w:rPr>
        <w:t>] </w:t>
      </w:r>
      <w:r w:rsidRPr="00755B00">
        <w:rPr>
          <w:rFonts w:cs="B Lotus"/>
          <w:sz w:val="28"/>
          <w:szCs w:val="28"/>
          <w:rtl/>
        </w:rPr>
        <w:t>تفسير نمونه ؛ ج ۱۳ ؛ ص۵۳</w:t>
      </w:r>
      <w:r w:rsidRPr="00755B00">
        <w:rPr>
          <w:rFonts w:ascii="Arial" w:hAnsi="Arial" w:cs="Arial" w:hint="cs"/>
          <w:sz w:val="28"/>
          <w:szCs w:val="28"/>
          <w:rtl/>
        </w:rPr>
        <w:t>٫</w:t>
      </w:r>
      <w:r w:rsidRPr="00755B00">
        <w:rPr>
          <w:rFonts w:cs="B Lotus"/>
          <w:sz w:val="28"/>
          <w:szCs w:val="28"/>
        </w:rPr>
        <w:br/>
      </w:r>
      <w:r w:rsidRPr="00755B00">
        <w:rPr>
          <w:rFonts w:cs="B Lotus"/>
          <w:sz w:val="28"/>
          <w:szCs w:val="28"/>
        </w:rPr>
        <w:lastRenderedPageBreak/>
        <w:t>[</w:t>
      </w:r>
      <w:r w:rsidRPr="00755B00">
        <w:rPr>
          <w:rFonts w:cs="B Lotus"/>
          <w:sz w:val="28"/>
          <w:szCs w:val="28"/>
          <w:rtl/>
        </w:rPr>
        <w:t>۳۵</w:t>
      </w:r>
      <w:r w:rsidRPr="00755B00">
        <w:rPr>
          <w:rFonts w:cs="B Lotus"/>
          <w:sz w:val="28"/>
          <w:szCs w:val="28"/>
        </w:rPr>
        <w:t>] </w:t>
      </w:r>
      <w:r w:rsidRPr="00755B00">
        <w:rPr>
          <w:rFonts w:cs="B Lotus"/>
          <w:sz w:val="28"/>
          <w:szCs w:val="28"/>
          <w:rtl/>
        </w:rPr>
        <w:t>همان ؛ ص۵۶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۳۶</w:t>
      </w:r>
      <w:r w:rsidRPr="00755B00">
        <w:rPr>
          <w:rFonts w:cs="B Lotus"/>
          <w:sz w:val="28"/>
          <w:szCs w:val="28"/>
        </w:rPr>
        <w:t>] </w:t>
      </w:r>
      <w:r w:rsidRPr="00755B00">
        <w:rPr>
          <w:rFonts w:cs="B Lotus"/>
          <w:sz w:val="28"/>
          <w:szCs w:val="28"/>
          <w:rtl/>
        </w:rPr>
        <w:t>همان ؛ ج ۲۱ ؛ ص۳۳۷</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۳۷</w:t>
      </w:r>
      <w:r w:rsidRPr="00755B00">
        <w:rPr>
          <w:rFonts w:cs="B Lotus"/>
          <w:sz w:val="28"/>
          <w:szCs w:val="28"/>
        </w:rPr>
        <w:t>] </w:t>
      </w:r>
      <w:r w:rsidRPr="00755B00">
        <w:rPr>
          <w:rFonts w:cs="B Lotus"/>
          <w:sz w:val="28"/>
          <w:szCs w:val="28"/>
          <w:rtl/>
        </w:rPr>
        <w:t>همان ؛ ج ۱۶ ؛ ص۲۱۸</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۳۸</w:t>
      </w:r>
      <w:r w:rsidRPr="00755B00">
        <w:rPr>
          <w:rFonts w:cs="B Lotus"/>
          <w:sz w:val="28"/>
          <w:szCs w:val="28"/>
        </w:rPr>
        <w:t>] </w:t>
      </w:r>
      <w:r w:rsidRPr="00755B00">
        <w:rPr>
          <w:rFonts w:cs="B Lotus"/>
          <w:sz w:val="28"/>
          <w:szCs w:val="28"/>
          <w:rtl/>
        </w:rPr>
        <w:t>برگزيده تفسير نمونه ؛ ج ۱ ؛ ص۶۶۴</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۳۹</w:t>
      </w:r>
      <w:r w:rsidRPr="00755B00">
        <w:rPr>
          <w:rFonts w:cs="B Lotus"/>
          <w:sz w:val="28"/>
          <w:szCs w:val="28"/>
        </w:rPr>
        <w:t>] </w:t>
      </w:r>
      <w:r w:rsidRPr="00755B00">
        <w:rPr>
          <w:rFonts w:cs="B Lotus"/>
          <w:sz w:val="28"/>
          <w:szCs w:val="28"/>
          <w:rtl/>
        </w:rPr>
        <w:t>سوره نساء؛ آیه ۳۶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۴۰</w:t>
      </w:r>
      <w:r w:rsidRPr="00755B00">
        <w:rPr>
          <w:rFonts w:cs="B Lotus"/>
          <w:sz w:val="28"/>
          <w:szCs w:val="28"/>
        </w:rPr>
        <w:t>] </w:t>
      </w:r>
      <w:r w:rsidRPr="00755B00">
        <w:rPr>
          <w:rFonts w:cs="B Lotus"/>
          <w:sz w:val="28"/>
          <w:szCs w:val="28"/>
          <w:rtl/>
        </w:rPr>
        <w:t>برگزيده تفسير نمونه ؛ ج ۱ ؛ ص۶۶۴</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۴۱</w:t>
      </w:r>
      <w:r w:rsidRPr="00755B00">
        <w:rPr>
          <w:rFonts w:cs="B Lotus"/>
          <w:sz w:val="28"/>
          <w:szCs w:val="28"/>
        </w:rPr>
        <w:t>] </w:t>
      </w:r>
      <w:r w:rsidRPr="00755B00">
        <w:rPr>
          <w:rFonts w:cs="B Lotus"/>
          <w:sz w:val="28"/>
          <w:szCs w:val="28"/>
          <w:rtl/>
        </w:rPr>
        <w:t>سوره بقره؛ آيه ۸۳، سوره انعام؛ آيه ۱۵۱، سوره اسراء؛ آيه ۲۳، سوره نساء؛ آیه ۳۶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۴۲</w:t>
      </w:r>
      <w:r w:rsidRPr="00755B00">
        <w:rPr>
          <w:rFonts w:cs="B Lotus"/>
          <w:sz w:val="28"/>
          <w:szCs w:val="28"/>
        </w:rPr>
        <w:t>] </w:t>
      </w:r>
      <w:r w:rsidRPr="00755B00">
        <w:rPr>
          <w:rFonts w:cs="B Lotus"/>
          <w:sz w:val="28"/>
          <w:szCs w:val="28"/>
          <w:rtl/>
        </w:rPr>
        <w:t>تفسير نمونه، ج ۳، ص: ۳۷۹</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۴۳</w:t>
      </w:r>
      <w:r w:rsidRPr="00755B00">
        <w:rPr>
          <w:rFonts w:cs="B Lotus"/>
          <w:sz w:val="28"/>
          <w:szCs w:val="28"/>
        </w:rPr>
        <w:t>] </w:t>
      </w:r>
      <w:r w:rsidRPr="00755B00">
        <w:rPr>
          <w:rFonts w:cs="B Lotus"/>
          <w:sz w:val="28"/>
          <w:szCs w:val="28"/>
          <w:rtl/>
        </w:rPr>
        <w:t>وسائل الشيعه؛ ج ۱۵؛ ص ۲۰۷</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۴۴</w:t>
      </w:r>
      <w:r w:rsidRPr="00755B00">
        <w:rPr>
          <w:rFonts w:cs="B Lotus"/>
          <w:sz w:val="28"/>
          <w:szCs w:val="28"/>
        </w:rPr>
        <w:t>] </w:t>
      </w:r>
      <w:r w:rsidRPr="00755B00">
        <w:rPr>
          <w:rFonts w:cs="B Lotus"/>
          <w:sz w:val="28"/>
          <w:szCs w:val="28"/>
          <w:rtl/>
        </w:rPr>
        <w:t>تفسير نمونه ؛ ج ۱۳ ؛ ص۵۶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۴۵</w:t>
      </w:r>
      <w:r w:rsidRPr="00755B00">
        <w:rPr>
          <w:rFonts w:cs="B Lotus"/>
          <w:sz w:val="28"/>
          <w:szCs w:val="28"/>
        </w:rPr>
        <w:t>] </w:t>
      </w:r>
      <w:r w:rsidRPr="00755B00">
        <w:rPr>
          <w:rFonts w:cs="B Lotus"/>
          <w:sz w:val="28"/>
          <w:szCs w:val="28"/>
          <w:rtl/>
        </w:rPr>
        <w:t>مستدرک الوسائل؛ ج۱۵؛ ص۱۸۱</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۴۶</w:t>
      </w:r>
      <w:r w:rsidRPr="00755B00">
        <w:rPr>
          <w:rFonts w:cs="B Lotus"/>
          <w:sz w:val="28"/>
          <w:szCs w:val="28"/>
        </w:rPr>
        <w:t>] </w:t>
      </w:r>
      <w:r w:rsidRPr="00755B00">
        <w:rPr>
          <w:rFonts w:cs="B Lotus"/>
          <w:sz w:val="28"/>
          <w:szCs w:val="28"/>
          <w:rtl/>
        </w:rPr>
        <w:t>تفسير نمونه ؛ ج ۱۳ ؛ ص۵۶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۴۷</w:t>
      </w:r>
      <w:r w:rsidRPr="00755B00">
        <w:rPr>
          <w:rFonts w:cs="B Lotus"/>
          <w:sz w:val="28"/>
          <w:szCs w:val="28"/>
        </w:rPr>
        <w:t>] </w:t>
      </w:r>
      <w:r w:rsidRPr="00755B00">
        <w:rPr>
          <w:rFonts w:cs="B Lotus"/>
          <w:sz w:val="28"/>
          <w:szCs w:val="28"/>
          <w:rtl/>
        </w:rPr>
        <w:t>امالی؛ صدوق؛ ص۵۱۱</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۴۸</w:t>
      </w:r>
      <w:r w:rsidRPr="00755B00">
        <w:rPr>
          <w:rFonts w:cs="B Lotus"/>
          <w:sz w:val="28"/>
          <w:szCs w:val="28"/>
        </w:rPr>
        <w:t>] </w:t>
      </w:r>
      <w:r w:rsidRPr="00755B00">
        <w:rPr>
          <w:rFonts w:cs="B Lotus"/>
          <w:sz w:val="28"/>
          <w:szCs w:val="28"/>
          <w:rtl/>
        </w:rPr>
        <w:t>تفسير نمونه ؛ ج ۱۳ ؛ ص۵۶</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۴۹</w:t>
      </w:r>
      <w:r w:rsidRPr="00755B00">
        <w:rPr>
          <w:rFonts w:cs="B Lotus"/>
          <w:sz w:val="28"/>
          <w:szCs w:val="28"/>
        </w:rPr>
        <w:t>] </w:t>
      </w:r>
      <w:r w:rsidRPr="00755B00">
        <w:rPr>
          <w:rFonts w:cs="B Lotus"/>
          <w:sz w:val="28"/>
          <w:szCs w:val="28"/>
          <w:rtl/>
        </w:rPr>
        <w:t>امالی؛ صدوق؛ ص۵۱۱</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۵۰</w:t>
      </w:r>
      <w:r w:rsidRPr="00755B00">
        <w:rPr>
          <w:rFonts w:cs="B Lotus"/>
          <w:sz w:val="28"/>
          <w:szCs w:val="28"/>
        </w:rPr>
        <w:t>] </w:t>
      </w:r>
      <w:r w:rsidRPr="00755B00">
        <w:rPr>
          <w:rFonts w:cs="B Lotus"/>
          <w:sz w:val="28"/>
          <w:szCs w:val="28"/>
          <w:rtl/>
        </w:rPr>
        <w:t>تفسير نمونه ؛ ج ۲۱ ؛ ص۳۳۳</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۵۱</w:t>
      </w:r>
      <w:r w:rsidRPr="00755B00">
        <w:rPr>
          <w:rFonts w:cs="B Lotus"/>
          <w:sz w:val="28"/>
          <w:szCs w:val="28"/>
        </w:rPr>
        <w:t>] </w:t>
      </w:r>
      <w:r w:rsidRPr="00755B00">
        <w:rPr>
          <w:rFonts w:cs="B Lotus"/>
          <w:sz w:val="28"/>
          <w:szCs w:val="28"/>
          <w:rtl/>
        </w:rPr>
        <w:t>همان</w:t>
      </w:r>
      <w:r w:rsidRPr="00755B00">
        <w:rPr>
          <w:rFonts w:cs="B Lotus"/>
          <w:sz w:val="28"/>
          <w:szCs w:val="28"/>
        </w:rPr>
        <w:t>.</w:t>
      </w:r>
      <w:r w:rsidRPr="00755B00">
        <w:rPr>
          <w:rFonts w:cs="B Lotus"/>
          <w:sz w:val="28"/>
          <w:szCs w:val="28"/>
        </w:rPr>
        <w:br/>
        <w:t>[</w:t>
      </w:r>
      <w:r w:rsidRPr="00755B00">
        <w:rPr>
          <w:rFonts w:cs="B Lotus"/>
          <w:sz w:val="28"/>
          <w:szCs w:val="28"/>
          <w:rtl/>
        </w:rPr>
        <w:t>۵۲</w:t>
      </w:r>
      <w:r w:rsidRPr="00755B00">
        <w:rPr>
          <w:rFonts w:cs="B Lotus"/>
          <w:sz w:val="28"/>
          <w:szCs w:val="28"/>
        </w:rPr>
        <w:t>] </w:t>
      </w:r>
      <w:r w:rsidRPr="00755B00">
        <w:rPr>
          <w:rFonts w:cs="B Lotus"/>
          <w:sz w:val="28"/>
          <w:szCs w:val="28"/>
          <w:rtl/>
        </w:rPr>
        <w:t>تفسير نمونه ؛ ج ۱۳ ؛ ص۵۷</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۵۳</w:t>
      </w:r>
      <w:r w:rsidRPr="00755B00">
        <w:rPr>
          <w:rFonts w:cs="B Lotus"/>
          <w:sz w:val="28"/>
          <w:szCs w:val="28"/>
        </w:rPr>
        <w:t>] </w:t>
      </w:r>
      <w:r w:rsidRPr="00755B00">
        <w:rPr>
          <w:rFonts w:cs="B Lotus"/>
          <w:sz w:val="28"/>
          <w:szCs w:val="28"/>
          <w:rtl/>
        </w:rPr>
        <w:t>ر.ک:مجمع البیان</w:t>
      </w:r>
      <w:r w:rsidRPr="00755B00">
        <w:rPr>
          <w:rFonts w:cs="B Lotus"/>
          <w:sz w:val="28"/>
          <w:szCs w:val="28"/>
        </w:rPr>
        <w:t>.</w:t>
      </w:r>
      <w:r w:rsidRPr="00755B00">
        <w:rPr>
          <w:rFonts w:cs="B Lotus"/>
          <w:sz w:val="28"/>
          <w:szCs w:val="28"/>
        </w:rPr>
        <w:br/>
        <w:t>[</w:t>
      </w:r>
      <w:r w:rsidRPr="00755B00">
        <w:rPr>
          <w:rFonts w:cs="B Lotus"/>
          <w:sz w:val="28"/>
          <w:szCs w:val="28"/>
          <w:rtl/>
        </w:rPr>
        <w:t>۵۴</w:t>
      </w:r>
      <w:r w:rsidRPr="00755B00">
        <w:rPr>
          <w:rFonts w:cs="B Lotus"/>
          <w:sz w:val="28"/>
          <w:szCs w:val="28"/>
        </w:rPr>
        <w:t>] </w:t>
      </w:r>
      <w:r w:rsidRPr="00755B00">
        <w:rPr>
          <w:rFonts w:cs="B Lotus"/>
          <w:sz w:val="28"/>
          <w:szCs w:val="28"/>
          <w:rtl/>
        </w:rPr>
        <w:t>انوار هدايت، مجموعه مباحث اخلاقى ؛ ص۳۶۴</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۵۵</w:t>
      </w:r>
      <w:r w:rsidRPr="00755B00">
        <w:rPr>
          <w:rFonts w:cs="B Lotus"/>
          <w:sz w:val="28"/>
          <w:szCs w:val="28"/>
        </w:rPr>
        <w:t>] </w:t>
      </w:r>
      <w:r w:rsidRPr="00755B00">
        <w:rPr>
          <w:rFonts w:cs="B Lotus"/>
          <w:sz w:val="28"/>
          <w:szCs w:val="28"/>
          <w:rtl/>
        </w:rPr>
        <w:t>همان</w:t>
      </w:r>
      <w:r w:rsidRPr="00755B00">
        <w:rPr>
          <w:rFonts w:cs="B Lotus"/>
          <w:sz w:val="28"/>
          <w:szCs w:val="28"/>
        </w:rPr>
        <w:t>.</w:t>
      </w:r>
      <w:r w:rsidRPr="00755B00">
        <w:rPr>
          <w:rFonts w:cs="B Lotus"/>
          <w:sz w:val="28"/>
          <w:szCs w:val="28"/>
        </w:rPr>
        <w:br/>
        <w:t>[</w:t>
      </w:r>
      <w:r w:rsidRPr="00755B00">
        <w:rPr>
          <w:rFonts w:cs="B Lotus"/>
          <w:sz w:val="28"/>
          <w:szCs w:val="28"/>
          <w:rtl/>
        </w:rPr>
        <w:t>۵۶</w:t>
      </w:r>
      <w:r w:rsidRPr="00755B00">
        <w:rPr>
          <w:rFonts w:cs="B Lotus"/>
          <w:sz w:val="28"/>
          <w:szCs w:val="28"/>
        </w:rPr>
        <w:t>] </w:t>
      </w:r>
      <w:r w:rsidRPr="00755B00">
        <w:rPr>
          <w:rFonts w:cs="B Lotus"/>
          <w:sz w:val="28"/>
          <w:szCs w:val="28"/>
          <w:rtl/>
        </w:rPr>
        <w:t>كافى؛ ج ۲؛ ص ۱۶۳؛ ح ۲۰</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۵۷</w:t>
      </w:r>
      <w:r w:rsidRPr="00755B00">
        <w:rPr>
          <w:rFonts w:cs="B Lotus"/>
          <w:sz w:val="28"/>
          <w:szCs w:val="28"/>
        </w:rPr>
        <w:t>] </w:t>
      </w:r>
      <w:r w:rsidRPr="00755B00">
        <w:rPr>
          <w:rFonts w:cs="B Lotus"/>
          <w:sz w:val="28"/>
          <w:szCs w:val="28"/>
          <w:rtl/>
        </w:rPr>
        <w:t>تفسير نمونه ؛ ج ۱۲ ؛ ص۷۹</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۵۸</w:t>
      </w:r>
      <w:r w:rsidRPr="00755B00">
        <w:rPr>
          <w:rFonts w:cs="B Lotus"/>
          <w:sz w:val="28"/>
          <w:szCs w:val="28"/>
        </w:rPr>
        <w:t>] </w:t>
      </w:r>
      <w:r w:rsidRPr="00755B00">
        <w:rPr>
          <w:rFonts w:cs="B Lotus"/>
          <w:sz w:val="28"/>
          <w:szCs w:val="28"/>
          <w:rtl/>
        </w:rPr>
        <w:t>جامع السعادات؛ ج ۲؛ ص ۲۶۱</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۵۹</w:t>
      </w:r>
      <w:r w:rsidRPr="00755B00">
        <w:rPr>
          <w:rFonts w:cs="B Lotus"/>
          <w:sz w:val="28"/>
          <w:szCs w:val="28"/>
        </w:rPr>
        <w:t>] </w:t>
      </w:r>
      <w:r w:rsidRPr="00755B00">
        <w:rPr>
          <w:rFonts w:cs="B Lotus"/>
          <w:sz w:val="28"/>
          <w:szCs w:val="28"/>
          <w:rtl/>
        </w:rPr>
        <w:t>تفسير نمونه ؛ ج ۱۳ ؛ ص۵۷</w:t>
      </w:r>
      <w:r w:rsidRPr="00755B00">
        <w:rPr>
          <w:rFonts w:ascii="Arial" w:hAnsi="Arial" w:cs="Arial" w:hint="cs"/>
          <w:sz w:val="28"/>
          <w:szCs w:val="28"/>
          <w:rtl/>
        </w:rPr>
        <w:t>٫</w:t>
      </w:r>
      <w:r w:rsidRPr="00755B00">
        <w:rPr>
          <w:rFonts w:cs="B Lotus"/>
          <w:sz w:val="28"/>
          <w:szCs w:val="28"/>
        </w:rPr>
        <w:br/>
      </w:r>
      <w:r w:rsidRPr="00755B00">
        <w:rPr>
          <w:rFonts w:cs="B Lotus"/>
          <w:sz w:val="28"/>
          <w:szCs w:val="28"/>
        </w:rPr>
        <w:lastRenderedPageBreak/>
        <w:t>[</w:t>
      </w:r>
      <w:r w:rsidRPr="00755B00">
        <w:rPr>
          <w:rFonts w:cs="B Lotus"/>
          <w:sz w:val="28"/>
          <w:szCs w:val="28"/>
          <w:rtl/>
        </w:rPr>
        <w:t>۶۰</w:t>
      </w:r>
      <w:r w:rsidRPr="00755B00">
        <w:rPr>
          <w:rFonts w:cs="B Lotus"/>
          <w:sz w:val="28"/>
          <w:szCs w:val="28"/>
        </w:rPr>
        <w:t>] </w:t>
      </w:r>
      <w:r w:rsidRPr="00755B00">
        <w:rPr>
          <w:rFonts w:cs="B Lotus"/>
          <w:sz w:val="28"/>
          <w:szCs w:val="28"/>
          <w:rtl/>
        </w:rPr>
        <w:t>انوار هدايت، مجموعه مباحث اخلاقى، ص: ۳۶۵</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۶۱</w:t>
      </w:r>
      <w:r w:rsidRPr="00755B00">
        <w:rPr>
          <w:rFonts w:cs="B Lotus"/>
          <w:sz w:val="28"/>
          <w:szCs w:val="28"/>
        </w:rPr>
        <w:t>] </w:t>
      </w:r>
      <w:r w:rsidRPr="00755B00">
        <w:rPr>
          <w:rFonts w:cs="B Lotus"/>
          <w:sz w:val="28"/>
          <w:szCs w:val="28"/>
          <w:rtl/>
        </w:rPr>
        <w:t>فى ظلال؛ ج ۵؛ ص ۳۱۸</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۶۲</w:t>
      </w:r>
      <w:r w:rsidRPr="00755B00">
        <w:rPr>
          <w:rFonts w:cs="B Lotus"/>
          <w:sz w:val="28"/>
          <w:szCs w:val="28"/>
        </w:rPr>
        <w:t>] </w:t>
      </w:r>
      <w:r w:rsidRPr="00755B00">
        <w:rPr>
          <w:rFonts w:cs="B Lotus"/>
          <w:sz w:val="28"/>
          <w:szCs w:val="28"/>
          <w:rtl/>
        </w:rPr>
        <w:t>برگزيده تفسير نمونه ؛ ج ۴ ؛ ص۴۹۵</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۶۳</w:t>
      </w:r>
      <w:r w:rsidRPr="00755B00">
        <w:rPr>
          <w:rFonts w:cs="B Lotus"/>
          <w:sz w:val="28"/>
          <w:szCs w:val="28"/>
        </w:rPr>
        <w:t>] </w:t>
      </w:r>
      <w:r w:rsidRPr="00755B00">
        <w:rPr>
          <w:rFonts w:cs="B Lotus"/>
          <w:sz w:val="28"/>
          <w:szCs w:val="28"/>
          <w:rtl/>
        </w:rPr>
        <w:t>تفسير نمونه ؛ ج ۱۶ ؛ ص۲۱۸</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۶۴</w:t>
      </w:r>
      <w:r w:rsidRPr="00755B00">
        <w:rPr>
          <w:rFonts w:cs="B Lotus"/>
          <w:sz w:val="28"/>
          <w:szCs w:val="28"/>
        </w:rPr>
        <w:t>] </w:t>
      </w:r>
      <w:r w:rsidRPr="00755B00">
        <w:rPr>
          <w:rFonts w:cs="B Lotus"/>
          <w:sz w:val="28"/>
          <w:szCs w:val="28"/>
          <w:rtl/>
        </w:rPr>
        <w:t>برگزيده تفسير نمونه ؛ ج ۳ ؛ ص۴۹۱</w:t>
      </w:r>
      <w:r w:rsidRPr="00755B00">
        <w:rPr>
          <w:rFonts w:ascii="Arial" w:hAnsi="Arial" w:cs="Arial" w:hint="cs"/>
          <w:sz w:val="28"/>
          <w:szCs w:val="28"/>
          <w:rtl/>
        </w:rPr>
        <w:t>٫</w:t>
      </w:r>
      <w:r w:rsidRPr="00755B00">
        <w:rPr>
          <w:rFonts w:cs="B Lotus"/>
          <w:sz w:val="28"/>
          <w:szCs w:val="28"/>
        </w:rPr>
        <w:br/>
        <w:t>[</w:t>
      </w:r>
      <w:r w:rsidRPr="00755B00">
        <w:rPr>
          <w:rFonts w:cs="B Lotus"/>
          <w:sz w:val="28"/>
          <w:szCs w:val="28"/>
          <w:rtl/>
        </w:rPr>
        <w:t>۶۵</w:t>
      </w:r>
      <w:r w:rsidRPr="00755B00">
        <w:rPr>
          <w:rFonts w:cs="B Lotus"/>
          <w:sz w:val="28"/>
          <w:szCs w:val="28"/>
        </w:rPr>
        <w:t>] </w:t>
      </w:r>
      <w:r w:rsidRPr="00755B00">
        <w:rPr>
          <w:rFonts w:cs="B Lotus"/>
          <w:sz w:val="28"/>
          <w:szCs w:val="28"/>
          <w:rtl/>
        </w:rPr>
        <w:t>تفسير نمونه ؛ ج ۲۱ ؛ ص۳۳۳</w:t>
      </w:r>
      <w:r w:rsidRPr="00755B00">
        <w:rPr>
          <w:rFonts w:ascii="Arial" w:hAnsi="Arial" w:cs="Arial" w:hint="cs"/>
          <w:sz w:val="28"/>
          <w:szCs w:val="28"/>
          <w:rtl/>
        </w:rPr>
        <w:t>٫</w:t>
      </w:r>
    </w:p>
    <w:p w:rsidR="00652DB5" w:rsidRPr="00755B00" w:rsidRDefault="00652DB5" w:rsidP="00755B00">
      <w:pPr>
        <w:bidi/>
        <w:jc w:val="both"/>
        <w:rPr>
          <w:rFonts w:cs="B Lotus"/>
          <w:sz w:val="28"/>
          <w:szCs w:val="28"/>
          <w:rtl/>
        </w:rPr>
      </w:pPr>
    </w:p>
    <w:p w:rsidR="00622B34" w:rsidRPr="00755B00" w:rsidRDefault="00622B34" w:rsidP="00755B00">
      <w:pPr>
        <w:bidi/>
        <w:jc w:val="both"/>
        <w:rPr>
          <w:rFonts w:cs="B Lotus"/>
          <w:sz w:val="28"/>
          <w:szCs w:val="28"/>
          <w:rtl/>
        </w:rPr>
      </w:pPr>
    </w:p>
    <w:p w:rsidR="00622B34" w:rsidRPr="00755B00" w:rsidRDefault="00622B34" w:rsidP="00755B00">
      <w:pPr>
        <w:bidi/>
        <w:jc w:val="both"/>
        <w:rPr>
          <w:rFonts w:cs="B Lotus"/>
          <w:sz w:val="28"/>
          <w:szCs w:val="28"/>
          <w:rtl/>
        </w:rPr>
      </w:pPr>
      <w:bookmarkStart w:id="0" w:name="_GoBack"/>
      <w:bookmarkEnd w:id="0"/>
    </w:p>
    <w:sectPr w:rsidR="00622B34" w:rsidRPr="00755B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F5600"/>
    <w:multiLevelType w:val="multilevel"/>
    <w:tmpl w:val="07D6DF3E"/>
    <w:lvl w:ilvl="0">
      <w:start w:val="1"/>
      <w:numFmt w:val="bullet"/>
      <w:lvlText w:val=""/>
      <w:lvlJc w:val="left"/>
      <w:pPr>
        <w:tabs>
          <w:tab w:val="num" w:pos="5130"/>
        </w:tabs>
        <w:ind w:left="5130" w:hanging="360"/>
      </w:pPr>
      <w:rPr>
        <w:rFonts w:ascii="Symbol" w:hAnsi="Symbol" w:hint="default"/>
        <w:sz w:val="20"/>
      </w:rPr>
    </w:lvl>
    <w:lvl w:ilvl="1" w:tentative="1">
      <w:start w:val="1"/>
      <w:numFmt w:val="bullet"/>
      <w:lvlText w:val="o"/>
      <w:lvlJc w:val="left"/>
      <w:pPr>
        <w:tabs>
          <w:tab w:val="num" w:pos="5850"/>
        </w:tabs>
        <w:ind w:left="5850" w:hanging="360"/>
      </w:pPr>
      <w:rPr>
        <w:rFonts w:ascii="Courier New" w:hAnsi="Courier New" w:hint="default"/>
        <w:sz w:val="20"/>
      </w:rPr>
    </w:lvl>
    <w:lvl w:ilvl="2" w:tentative="1">
      <w:start w:val="1"/>
      <w:numFmt w:val="bullet"/>
      <w:lvlText w:val=""/>
      <w:lvlJc w:val="left"/>
      <w:pPr>
        <w:tabs>
          <w:tab w:val="num" w:pos="6570"/>
        </w:tabs>
        <w:ind w:left="6570" w:hanging="360"/>
      </w:pPr>
      <w:rPr>
        <w:rFonts w:ascii="Wingdings" w:hAnsi="Wingdings" w:hint="default"/>
        <w:sz w:val="20"/>
      </w:rPr>
    </w:lvl>
    <w:lvl w:ilvl="3" w:tentative="1">
      <w:start w:val="1"/>
      <w:numFmt w:val="bullet"/>
      <w:lvlText w:val=""/>
      <w:lvlJc w:val="left"/>
      <w:pPr>
        <w:tabs>
          <w:tab w:val="num" w:pos="7290"/>
        </w:tabs>
        <w:ind w:left="7290" w:hanging="360"/>
      </w:pPr>
      <w:rPr>
        <w:rFonts w:ascii="Wingdings" w:hAnsi="Wingdings" w:hint="default"/>
        <w:sz w:val="20"/>
      </w:rPr>
    </w:lvl>
    <w:lvl w:ilvl="4" w:tentative="1">
      <w:start w:val="1"/>
      <w:numFmt w:val="bullet"/>
      <w:lvlText w:val=""/>
      <w:lvlJc w:val="left"/>
      <w:pPr>
        <w:tabs>
          <w:tab w:val="num" w:pos="8010"/>
        </w:tabs>
        <w:ind w:left="8010" w:hanging="360"/>
      </w:pPr>
      <w:rPr>
        <w:rFonts w:ascii="Wingdings" w:hAnsi="Wingdings" w:hint="default"/>
        <w:sz w:val="20"/>
      </w:rPr>
    </w:lvl>
    <w:lvl w:ilvl="5" w:tentative="1">
      <w:start w:val="1"/>
      <w:numFmt w:val="bullet"/>
      <w:lvlText w:val=""/>
      <w:lvlJc w:val="left"/>
      <w:pPr>
        <w:tabs>
          <w:tab w:val="num" w:pos="8730"/>
        </w:tabs>
        <w:ind w:left="8730" w:hanging="360"/>
      </w:pPr>
      <w:rPr>
        <w:rFonts w:ascii="Wingdings" w:hAnsi="Wingdings" w:hint="default"/>
        <w:sz w:val="20"/>
      </w:rPr>
    </w:lvl>
    <w:lvl w:ilvl="6" w:tentative="1">
      <w:start w:val="1"/>
      <w:numFmt w:val="bullet"/>
      <w:lvlText w:val=""/>
      <w:lvlJc w:val="left"/>
      <w:pPr>
        <w:tabs>
          <w:tab w:val="num" w:pos="9450"/>
        </w:tabs>
        <w:ind w:left="9450" w:hanging="360"/>
      </w:pPr>
      <w:rPr>
        <w:rFonts w:ascii="Wingdings" w:hAnsi="Wingdings" w:hint="default"/>
        <w:sz w:val="20"/>
      </w:rPr>
    </w:lvl>
    <w:lvl w:ilvl="7" w:tentative="1">
      <w:start w:val="1"/>
      <w:numFmt w:val="bullet"/>
      <w:lvlText w:val=""/>
      <w:lvlJc w:val="left"/>
      <w:pPr>
        <w:tabs>
          <w:tab w:val="num" w:pos="10170"/>
        </w:tabs>
        <w:ind w:left="10170" w:hanging="360"/>
      </w:pPr>
      <w:rPr>
        <w:rFonts w:ascii="Wingdings" w:hAnsi="Wingdings" w:hint="default"/>
        <w:sz w:val="20"/>
      </w:rPr>
    </w:lvl>
    <w:lvl w:ilvl="8" w:tentative="1">
      <w:start w:val="1"/>
      <w:numFmt w:val="bullet"/>
      <w:lvlText w:val=""/>
      <w:lvlJc w:val="left"/>
      <w:pPr>
        <w:tabs>
          <w:tab w:val="num" w:pos="10890"/>
        </w:tabs>
        <w:ind w:left="1089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B34"/>
    <w:rsid w:val="001E6F07"/>
    <w:rsid w:val="003E443F"/>
    <w:rsid w:val="0051476C"/>
    <w:rsid w:val="00622B34"/>
    <w:rsid w:val="00652DB5"/>
    <w:rsid w:val="00682BB5"/>
    <w:rsid w:val="00755B00"/>
    <w:rsid w:val="00A75932"/>
    <w:rsid w:val="00DB594C"/>
    <w:rsid w:val="00F07E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F2B1A1"/>
  <w15:chartTrackingRefBased/>
  <w15:docId w15:val="{7D34C409-AFF1-4C08-8F31-C9191FCAA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A7593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75932"/>
    <w:rPr>
      <w:color w:val="0000FF"/>
      <w:u w:val="single"/>
    </w:rPr>
  </w:style>
  <w:style w:type="character" w:styleId="Strong">
    <w:name w:val="Strong"/>
    <w:basedOn w:val="DefaultParagraphFont"/>
    <w:uiPriority w:val="22"/>
    <w:qFormat/>
    <w:rsid w:val="00A75932"/>
    <w:rPr>
      <w:b/>
      <w:bCs/>
    </w:rPr>
  </w:style>
  <w:style w:type="paragraph" w:styleId="NormalWeb">
    <w:name w:val="Normal (Web)"/>
    <w:basedOn w:val="Normal"/>
    <w:uiPriority w:val="99"/>
    <w:semiHidden/>
    <w:unhideWhenUsed/>
    <w:rsid w:val="00DB59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46540">
      <w:bodyDiv w:val="1"/>
      <w:marLeft w:val="0"/>
      <w:marRight w:val="0"/>
      <w:marTop w:val="0"/>
      <w:marBottom w:val="0"/>
      <w:divBdr>
        <w:top w:val="none" w:sz="0" w:space="0" w:color="auto"/>
        <w:left w:val="none" w:sz="0" w:space="0" w:color="auto"/>
        <w:bottom w:val="none" w:sz="0" w:space="0" w:color="auto"/>
        <w:right w:val="none" w:sz="0" w:space="0" w:color="auto"/>
      </w:divBdr>
    </w:div>
    <w:div w:id="184908294">
      <w:bodyDiv w:val="1"/>
      <w:marLeft w:val="0"/>
      <w:marRight w:val="0"/>
      <w:marTop w:val="0"/>
      <w:marBottom w:val="0"/>
      <w:divBdr>
        <w:top w:val="none" w:sz="0" w:space="0" w:color="auto"/>
        <w:left w:val="none" w:sz="0" w:space="0" w:color="auto"/>
        <w:bottom w:val="none" w:sz="0" w:space="0" w:color="auto"/>
        <w:right w:val="none" w:sz="0" w:space="0" w:color="auto"/>
      </w:divBdr>
    </w:div>
    <w:div w:id="279454908">
      <w:bodyDiv w:val="1"/>
      <w:marLeft w:val="0"/>
      <w:marRight w:val="0"/>
      <w:marTop w:val="0"/>
      <w:marBottom w:val="0"/>
      <w:divBdr>
        <w:top w:val="none" w:sz="0" w:space="0" w:color="auto"/>
        <w:left w:val="none" w:sz="0" w:space="0" w:color="auto"/>
        <w:bottom w:val="none" w:sz="0" w:space="0" w:color="auto"/>
        <w:right w:val="none" w:sz="0" w:space="0" w:color="auto"/>
      </w:divBdr>
    </w:div>
    <w:div w:id="485054299">
      <w:bodyDiv w:val="1"/>
      <w:marLeft w:val="0"/>
      <w:marRight w:val="0"/>
      <w:marTop w:val="0"/>
      <w:marBottom w:val="0"/>
      <w:divBdr>
        <w:top w:val="none" w:sz="0" w:space="0" w:color="auto"/>
        <w:left w:val="none" w:sz="0" w:space="0" w:color="auto"/>
        <w:bottom w:val="none" w:sz="0" w:space="0" w:color="auto"/>
        <w:right w:val="none" w:sz="0" w:space="0" w:color="auto"/>
      </w:divBdr>
    </w:div>
    <w:div w:id="522016702">
      <w:bodyDiv w:val="1"/>
      <w:marLeft w:val="0"/>
      <w:marRight w:val="0"/>
      <w:marTop w:val="0"/>
      <w:marBottom w:val="0"/>
      <w:divBdr>
        <w:top w:val="none" w:sz="0" w:space="0" w:color="auto"/>
        <w:left w:val="none" w:sz="0" w:space="0" w:color="auto"/>
        <w:bottom w:val="none" w:sz="0" w:space="0" w:color="auto"/>
        <w:right w:val="none" w:sz="0" w:space="0" w:color="auto"/>
      </w:divBdr>
    </w:div>
    <w:div w:id="571963577">
      <w:bodyDiv w:val="1"/>
      <w:marLeft w:val="0"/>
      <w:marRight w:val="0"/>
      <w:marTop w:val="0"/>
      <w:marBottom w:val="0"/>
      <w:divBdr>
        <w:top w:val="none" w:sz="0" w:space="0" w:color="auto"/>
        <w:left w:val="none" w:sz="0" w:space="0" w:color="auto"/>
        <w:bottom w:val="none" w:sz="0" w:space="0" w:color="auto"/>
        <w:right w:val="none" w:sz="0" w:space="0" w:color="auto"/>
      </w:divBdr>
    </w:div>
    <w:div w:id="1252160548">
      <w:bodyDiv w:val="1"/>
      <w:marLeft w:val="0"/>
      <w:marRight w:val="0"/>
      <w:marTop w:val="0"/>
      <w:marBottom w:val="0"/>
      <w:divBdr>
        <w:top w:val="none" w:sz="0" w:space="0" w:color="auto"/>
        <w:left w:val="none" w:sz="0" w:space="0" w:color="auto"/>
        <w:bottom w:val="none" w:sz="0" w:space="0" w:color="auto"/>
        <w:right w:val="none" w:sz="0" w:space="0" w:color="auto"/>
      </w:divBdr>
    </w:div>
    <w:div w:id="1361904779">
      <w:bodyDiv w:val="1"/>
      <w:marLeft w:val="0"/>
      <w:marRight w:val="0"/>
      <w:marTop w:val="0"/>
      <w:marBottom w:val="0"/>
      <w:divBdr>
        <w:top w:val="none" w:sz="0" w:space="0" w:color="auto"/>
        <w:left w:val="none" w:sz="0" w:space="0" w:color="auto"/>
        <w:bottom w:val="none" w:sz="0" w:space="0" w:color="auto"/>
        <w:right w:val="none" w:sz="0" w:space="0" w:color="auto"/>
      </w:divBdr>
      <w:divsChild>
        <w:div w:id="1567570807">
          <w:marLeft w:val="0"/>
          <w:marRight w:val="0"/>
          <w:marTop w:val="0"/>
          <w:marBottom w:val="300"/>
          <w:divBdr>
            <w:top w:val="none" w:sz="0" w:space="0" w:color="auto"/>
            <w:left w:val="none" w:sz="0" w:space="0" w:color="auto"/>
            <w:bottom w:val="none" w:sz="0" w:space="0" w:color="auto"/>
            <w:right w:val="none" w:sz="0" w:space="0" w:color="auto"/>
          </w:divBdr>
        </w:div>
      </w:divsChild>
    </w:div>
    <w:div w:id="1372994243">
      <w:bodyDiv w:val="1"/>
      <w:marLeft w:val="0"/>
      <w:marRight w:val="0"/>
      <w:marTop w:val="0"/>
      <w:marBottom w:val="0"/>
      <w:divBdr>
        <w:top w:val="none" w:sz="0" w:space="0" w:color="auto"/>
        <w:left w:val="none" w:sz="0" w:space="0" w:color="auto"/>
        <w:bottom w:val="none" w:sz="0" w:space="0" w:color="auto"/>
        <w:right w:val="none" w:sz="0" w:space="0" w:color="auto"/>
      </w:divBdr>
    </w:div>
    <w:div w:id="1487476573">
      <w:bodyDiv w:val="1"/>
      <w:marLeft w:val="0"/>
      <w:marRight w:val="0"/>
      <w:marTop w:val="0"/>
      <w:marBottom w:val="0"/>
      <w:divBdr>
        <w:top w:val="none" w:sz="0" w:space="0" w:color="auto"/>
        <w:left w:val="none" w:sz="0" w:space="0" w:color="auto"/>
        <w:bottom w:val="none" w:sz="0" w:space="0" w:color="auto"/>
        <w:right w:val="none" w:sz="0" w:space="0" w:color="auto"/>
      </w:divBdr>
    </w:div>
    <w:div w:id="1799372406">
      <w:bodyDiv w:val="1"/>
      <w:marLeft w:val="0"/>
      <w:marRight w:val="0"/>
      <w:marTop w:val="0"/>
      <w:marBottom w:val="0"/>
      <w:divBdr>
        <w:top w:val="none" w:sz="0" w:space="0" w:color="auto"/>
        <w:left w:val="none" w:sz="0" w:space="0" w:color="auto"/>
        <w:bottom w:val="none" w:sz="0" w:space="0" w:color="auto"/>
        <w:right w:val="none" w:sz="0" w:space="0" w:color="auto"/>
      </w:divBdr>
      <w:divsChild>
        <w:div w:id="1849442689">
          <w:marLeft w:val="0"/>
          <w:marRight w:val="0"/>
          <w:marTop w:val="270"/>
          <w:marBottom w:val="270"/>
          <w:divBdr>
            <w:top w:val="none" w:sz="0" w:space="0" w:color="auto"/>
            <w:left w:val="none" w:sz="0" w:space="0" w:color="auto"/>
            <w:bottom w:val="none" w:sz="0" w:space="0" w:color="auto"/>
            <w:right w:val="none" w:sz="0" w:space="0" w:color="auto"/>
          </w:divBdr>
          <w:divsChild>
            <w:div w:id="1438597280">
              <w:marLeft w:val="0"/>
              <w:marRight w:val="0"/>
              <w:marTop w:val="0"/>
              <w:marBottom w:val="0"/>
              <w:divBdr>
                <w:top w:val="none" w:sz="0" w:space="0" w:color="auto"/>
                <w:left w:val="none" w:sz="0" w:space="0" w:color="auto"/>
                <w:bottom w:val="none" w:sz="0" w:space="0" w:color="auto"/>
                <w:right w:val="none" w:sz="0" w:space="0" w:color="auto"/>
              </w:divBdr>
              <w:divsChild>
                <w:div w:id="1501238939">
                  <w:marLeft w:val="0"/>
                  <w:marRight w:val="0"/>
                  <w:marTop w:val="0"/>
                  <w:marBottom w:val="0"/>
                  <w:divBdr>
                    <w:top w:val="none" w:sz="0" w:space="0" w:color="auto"/>
                    <w:left w:val="none" w:sz="0" w:space="0" w:color="auto"/>
                    <w:bottom w:val="none" w:sz="0" w:space="0" w:color="auto"/>
                    <w:right w:val="none" w:sz="0" w:space="0" w:color="auto"/>
                  </w:divBdr>
                  <w:divsChild>
                    <w:div w:id="546181681">
                      <w:marLeft w:val="0"/>
                      <w:marRight w:val="0"/>
                      <w:marTop w:val="0"/>
                      <w:marBottom w:val="0"/>
                      <w:divBdr>
                        <w:top w:val="none" w:sz="0" w:space="0" w:color="auto"/>
                        <w:left w:val="none" w:sz="0" w:space="0" w:color="auto"/>
                        <w:bottom w:val="none" w:sz="0" w:space="0" w:color="auto"/>
                        <w:right w:val="none" w:sz="0" w:space="0" w:color="auto"/>
                      </w:divBdr>
                    </w:div>
                    <w:div w:id="73354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31078">
              <w:marLeft w:val="0"/>
              <w:marRight w:val="0"/>
              <w:marTop w:val="0"/>
              <w:marBottom w:val="0"/>
              <w:divBdr>
                <w:top w:val="none" w:sz="0" w:space="0" w:color="auto"/>
                <w:left w:val="none" w:sz="0" w:space="0" w:color="auto"/>
                <w:bottom w:val="none" w:sz="0" w:space="0" w:color="auto"/>
                <w:right w:val="none" w:sz="0" w:space="0" w:color="auto"/>
              </w:divBdr>
              <w:divsChild>
                <w:div w:id="759523922">
                  <w:marLeft w:val="0"/>
                  <w:marRight w:val="0"/>
                  <w:marTop w:val="0"/>
                  <w:marBottom w:val="0"/>
                  <w:divBdr>
                    <w:top w:val="none" w:sz="0" w:space="0" w:color="auto"/>
                    <w:left w:val="none" w:sz="0" w:space="0" w:color="auto"/>
                    <w:bottom w:val="none" w:sz="0" w:space="0" w:color="auto"/>
                    <w:right w:val="none" w:sz="0" w:space="0" w:color="auto"/>
                  </w:divBdr>
                  <w:divsChild>
                    <w:div w:id="10492274">
                      <w:marLeft w:val="0"/>
                      <w:marRight w:val="0"/>
                      <w:marTop w:val="0"/>
                      <w:marBottom w:val="0"/>
                      <w:divBdr>
                        <w:top w:val="none" w:sz="0" w:space="0" w:color="auto"/>
                        <w:left w:val="none" w:sz="0" w:space="0" w:color="auto"/>
                        <w:bottom w:val="none" w:sz="0" w:space="0" w:color="auto"/>
                        <w:right w:val="none" w:sz="0" w:space="0" w:color="auto"/>
                      </w:divBdr>
                    </w:div>
                  </w:divsChild>
                </w:div>
                <w:div w:id="10488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931388">
          <w:marLeft w:val="0"/>
          <w:marRight w:val="0"/>
          <w:marTop w:val="150"/>
          <w:marBottom w:val="150"/>
          <w:divBdr>
            <w:top w:val="none" w:sz="0" w:space="0" w:color="auto"/>
            <w:left w:val="none" w:sz="0" w:space="0" w:color="auto"/>
            <w:bottom w:val="none" w:sz="0" w:space="0" w:color="auto"/>
            <w:right w:val="none" w:sz="0" w:space="0" w:color="auto"/>
          </w:divBdr>
        </w:div>
      </w:divsChild>
    </w:div>
    <w:div w:id="2023361634">
      <w:bodyDiv w:val="1"/>
      <w:marLeft w:val="0"/>
      <w:marRight w:val="0"/>
      <w:marTop w:val="0"/>
      <w:marBottom w:val="0"/>
      <w:divBdr>
        <w:top w:val="none" w:sz="0" w:space="0" w:color="auto"/>
        <w:left w:val="none" w:sz="0" w:space="0" w:color="auto"/>
        <w:bottom w:val="none" w:sz="0" w:space="0" w:color="auto"/>
        <w:right w:val="none" w:sz="0" w:space="0" w:color="auto"/>
      </w:divBdr>
      <w:divsChild>
        <w:div w:id="1252354383">
          <w:marLeft w:val="0"/>
          <w:marRight w:val="0"/>
          <w:marTop w:val="150"/>
          <w:marBottom w:val="0"/>
          <w:divBdr>
            <w:top w:val="none" w:sz="0" w:space="0" w:color="auto"/>
            <w:left w:val="none" w:sz="0" w:space="0" w:color="auto"/>
            <w:bottom w:val="none" w:sz="0" w:space="0" w:color="auto"/>
            <w:right w:val="none" w:sz="0" w:space="0" w:color="auto"/>
          </w:divBdr>
          <w:divsChild>
            <w:div w:id="483131994">
              <w:marLeft w:val="0"/>
              <w:marRight w:val="0"/>
              <w:marTop w:val="150"/>
              <w:marBottom w:val="0"/>
              <w:divBdr>
                <w:top w:val="none" w:sz="0" w:space="0" w:color="auto"/>
                <w:left w:val="none" w:sz="0" w:space="0" w:color="auto"/>
                <w:bottom w:val="none" w:sz="0" w:space="0" w:color="auto"/>
                <w:right w:val="none" w:sz="0" w:space="0" w:color="auto"/>
              </w:divBdr>
              <w:divsChild>
                <w:div w:id="159390469">
                  <w:marLeft w:val="0"/>
                  <w:marRight w:val="0"/>
                  <w:marTop w:val="0"/>
                  <w:marBottom w:val="0"/>
                  <w:divBdr>
                    <w:top w:val="none" w:sz="0" w:space="0" w:color="auto"/>
                    <w:left w:val="none" w:sz="0" w:space="0" w:color="auto"/>
                    <w:bottom w:val="none" w:sz="0" w:space="0" w:color="auto"/>
                    <w:right w:val="none" w:sz="0" w:space="0" w:color="auto"/>
                  </w:divBdr>
                  <w:divsChild>
                    <w:div w:id="37939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598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bhedaneshjoo.ir/news/%d9%85%d9%82%d8%a7%d9%85-%d9%88-%d8%ac%d8%a7%db%8c%da%af%d8%a7%d9%87-%d9%85%d8%a7%d8%af%d8%b1-%d8%af%d8%b1-%d8%a7%d8%b3%d9%84%d8%a7%d9%8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2403</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dc:creator>
  <cp:keywords/>
  <dc:description/>
  <cp:lastModifiedBy>LENOVO</cp:lastModifiedBy>
  <cp:revision>7</cp:revision>
  <dcterms:created xsi:type="dcterms:W3CDTF">2021-07-15T12:32:00Z</dcterms:created>
  <dcterms:modified xsi:type="dcterms:W3CDTF">2021-08-04T05:04:00Z</dcterms:modified>
</cp:coreProperties>
</file>