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B91" w:rsidRPr="00FC2948" w:rsidRDefault="00691B91" w:rsidP="00691B91">
      <w:pPr>
        <w:bidi/>
        <w:spacing w:after="0" w:line="240" w:lineRule="auto"/>
        <w:jc w:val="both"/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  <w:lang w:bidi="fa-IR"/>
        </w:rPr>
      </w:pPr>
    </w:p>
    <w:p w:rsidR="00691B91" w:rsidRPr="00FC2948" w:rsidRDefault="00691B91" w:rsidP="00691B91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691B91" w:rsidRPr="00FC2948" w:rsidRDefault="00691B91" w:rsidP="00691B91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691B91" w:rsidRPr="00FC2948" w:rsidRDefault="00691B91" w:rsidP="00691B91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</w:p>
    <w:p w:rsidR="00691B91" w:rsidRPr="00FC2948" w:rsidRDefault="00691B91" w:rsidP="00691B91">
      <w:pPr>
        <w:bidi/>
        <w:spacing w:after="0" w:line="240" w:lineRule="auto"/>
        <w:jc w:val="both"/>
        <w:rPr>
          <w:rFonts w:ascii="Tahoma" w:hAnsi="Tahoma" w:cs="B Nazanin"/>
          <w:color w:val="FF0000"/>
          <w:sz w:val="28"/>
          <w:szCs w:val="28"/>
          <w:shd w:val="clear" w:color="auto" w:fill="FFFFFF"/>
          <w:rtl/>
        </w:rPr>
      </w:pPr>
      <w:r w:rsidRPr="00FC2948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جلد:</w:t>
      </w:r>
    </w:p>
    <w:p w:rsidR="00691B91" w:rsidRPr="00FC2948" w:rsidRDefault="00691B91" w:rsidP="00691B91">
      <w:pPr>
        <w:bidi/>
        <w:spacing w:after="0" w:line="240" w:lineRule="auto"/>
        <w:jc w:val="center"/>
        <w:outlineLvl w:val="2"/>
        <w:rPr>
          <w:rFonts w:ascii="Times New Roman" w:eastAsia="Times New Roman" w:hAnsi="Times New Roman" w:cs="B Nazanin"/>
          <w:b/>
          <w:bCs/>
          <w:sz w:val="28"/>
          <w:szCs w:val="28"/>
          <w:rtl/>
          <w:lang w:bidi="fa-IR"/>
        </w:rPr>
      </w:pPr>
      <w:r w:rsidRPr="00FC2948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Pr="00FC2948">
        <w:rPr>
          <w:rFonts w:ascii="Times New Roman" w:eastAsia="Times New Roman" w:hAnsi="Times New Roman" w:cs="B Titr" w:hint="cs"/>
          <w:b/>
          <w:bCs/>
          <w:sz w:val="28"/>
          <w:szCs w:val="28"/>
          <w:rtl/>
          <w:lang w:bidi="fa-IR"/>
        </w:rPr>
        <w:t>طرحواره کتابِ کار بیانیه گام دوم انقلاب اسلامی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color w:val="FF0000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color w:val="FF0000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color w:val="FF0000"/>
          <w:sz w:val="28"/>
          <w:szCs w:val="28"/>
          <w:rtl/>
          <w:lang w:bidi="fa-IR"/>
        </w:rPr>
      </w:pPr>
      <w:r w:rsidRPr="00FC2948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راهنما47</w:t>
      </w:r>
    </w:p>
    <w:p w:rsidR="00691B91" w:rsidRPr="00FC2948" w:rsidRDefault="00691B91" w:rsidP="00691B91">
      <w:pPr>
        <w:bidi/>
        <w:spacing w:after="0" w:line="240" w:lineRule="auto"/>
        <w:jc w:val="both"/>
        <w:outlineLvl w:val="4"/>
        <w:rPr>
          <w:rFonts w:ascii="Times New Roman" w:eastAsia="Times New Roman" w:hAnsi="Times New Roman" w:cs="B Nazanin"/>
          <w:b/>
          <w:bCs/>
          <w:sz w:val="28"/>
          <w:szCs w:val="28"/>
          <w:rtl/>
        </w:rPr>
      </w:pPr>
      <w:r w:rsidRPr="00FC2948">
        <w:rPr>
          <w:rFonts w:ascii="Times New Roman" w:eastAsia="Times New Roman" w:hAnsi="Times New Roman" w:cs="B Nazanin" w:hint="cs"/>
          <w:b/>
          <w:bCs/>
          <w:sz w:val="28"/>
          <w:szCs w:val="28"/>
          <w:rtl/>
          <w:lang w:bidi="fa-IR"/>
        </w:rPr>
        <w:t>طرحواره کتابِ کار بیانیه گام دوم انقلاب اسلامی</w:t>
      </w:r>
      <w:r w:rsidRPr="00FC2948">
        <w:rPr>
          <w:rFonts w:cs="B Nazanin" w:hint="cs"/>
          <w:sz w:val="28"/>
          <w:szCs w:val="28"/>
          <w:rtl/>
        </w:rPr>
        <w:t>، تابستان1399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تهیه و تنظیم: معاونت تولیدات رسانه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جامعه ایمانی مشعر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صفحه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آرا: حسن ناصری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شمارگان: 5000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قیمت: ؟؟؟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ها، در صورت ذکر منبع آزاد می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باشد.</w:t>
      </w:r>
    </w:p>
    <w:p w:rsidR="00691B91" w:rsidRPr="00FC2948" w:rsidRDefault="00691B91" w:rsidP="00691B91">
      <w:pPr>
        <w:rPr>
          <w:rFonts w:ascii="Times New Roman" w:eastAsia="Times New Roman" w:hAnsi="Times New Roman" w:cs="B Nazanin"/>
          <w:sz w:val="28"/>
          <w:szCs w:val="28"/>
          <w:rtl/>
          <w:lang w:bidi="fa-IR"/>
        </w:rPr>
      </w:pPr>
      <w:r w:rsidRPr="00FC2948">
        <w:rPr>
          <w:rFonts w:cs="B Nazanin"/>
          <w:sz w:val="28"/>
          <w:szCs w:val="28"/>
          <w:rtl/>
          <w:lang w:bidi="fa-IR"/>
        </w:rPr>
        <w:br w:type="page"/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«بیانیه گام دوم انقلاب اسلامی»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توسط رهبر معظم انقلاب اسلامی در چهلمین سالگرد پیروزی انقلاب اسلامی در 22 بهمن ماه 1397 خطاب </w:t>
      </w:r>
      <w:r>
        <w:rPr>
          <w:rFonts w:cs="B Nazanin" w:hint="cs"/>
          <w:sz w:val="28"/>
          <w:szCs w:val="28"/>
          <w:rtl/>
          <w:lang w:bidi="fa-IR"/>
        </w:rPr>
        <w:t xml:space="preserve">به ملت شریف ایران صادر شده است.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این طرحواره به معرفی اجمالی 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 xml:space="preserve">«کتابِ کار بیانیه گام دوم انقلاب» </w:t>
      </w:r>
      <w:r w:rsidRPr="00FC2948">
        <w:rPr>
          <w:rFonts w:cs="B Nazanin" w:hint="cs"/>
          <w:sz w:val="28"/>
          <w:szCs w:val="28"/>
          <w:rtl/>
          <w:lang w:bidi="fa-IR"/>
        </w:rPr>
        <w:t>می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پردازد.</w:t>
      </w:r>
      <w:r w:rsidRPr="00FC2948">
        <w:rPr>
          <w:rFonts w:cs="B Nazanin"/>
          <w:sz w:val="28"/>
          <w:szCs w:val="28"/>
          <w:lang w:bidi="fa-IR"/>
        </w:rPr>
        <w:t>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lang w:bidi="fa-IR"/>
        </w:rPr>
      </w:pPr>
    </w:p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FC2948">
        <w:rPr>
          <w:rFonts w:cs="B Titr" w:hint="cs"/>
          <w:sz w:val="28"/>
          <w:szCs w:val="28"/>
          <w:rtl/>
          <w:lang w:bidi="fa-IR"/>
        </w:rPr>
        <w:t>مخاطب</w:t>
      </w:r>
      <w:r>
        <w:rPr>
          <w:rFonts w:cs="B Titr" w:hint="cs"/>
          <w:sz w:val="28"/>
          <w:szCs w:val="28"/>
          <w:rtl/>
          <w:lang w:bidi="fa-IR"/>
        </w:rPr>
        <w:t xml:space="preserve"> اصلی کتاب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مخاطب اصلی کتاب، همان مخاطب اصلی بیانیه گام دوم، یعنی ملت ایران بخصوص جوانان هستند. به همین دلیل سعی شده است، با بیانی روان، جذاب، خلاقانه و چندرسانه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محتوای کتاب آماده شود.</w:t>
      </w:r>
    </w:p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FC2948">
        <w:rPr>
          <w:rFonts w:cs="B Titr" w:hint="cs"/>
          <w:sz w:val="28"/>
          <w:szCs w:val="28"/>
          <w:rtl/>
          <w:lang w:bidi="fa-IR"/>
        </w:rPr>
        <w:t>این کتاب خلاق چند ویژگی محوری دارد: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متن بیانیه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 xml:space="preserve">متن اصلی بیانیه به صورت درشت و 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به این سبک درکتاب کار نوشته شده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شرح بیانیه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به نظر شما، بهترین کسی که می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تواند «بیانیه گام دوم» را برای ملت ایران، شرح بدهد چه کسی است؟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بعد از صدور «بیانیه گام دوم انقلاب» در چهلمین سال پیروزی انقلاب اسلامی، تجارب فراوانی از سوی اندیشمندان و کارشناسان حوزه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مختلف نسبت به «بیانیه گام دوم» منتشر شد و جای بسی خوشحالی دارد که با جدیت این امر مهم، توسط صاحب</w:t>
      </w:r>
      <w:r w:rsidRPr="00FC2948"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نظران کشور تبیین و تحلیل شد.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پژوهش در بیانات رهبر معظم انقلاب از سال 1395 تا تاریخ صدور «بیانیه گام دوم»، همچنین بررسی کلیدواژه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مرتبط با «چهل سالگی» نشان داد که ایشان از چند سال قبل از صدور بیانیه، در موقعیت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های مختلف و در قالب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های گوناگون سعی کرده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 به اهمیت چهل سالگی ا</w:t>
      </w:r>
      <w:r>
        <w:rPr>
          <w:rFonts w:cs="B Nazanin" w:hint="cs"/>
          <w:sz w:val="28"/>
          <w:szCs w:val="28"/>
          <w:rtl/>
          <w:lang w:bidi="fa-IR"/>
        </w:rPr>
        <w:t>نقلاب و شروع دورانی تازه با چشم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اندازی بسیار وسیع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تر از چهل سال اول اشاره کنند.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همچنین بعد از صدور «بیانیه گام دوم» و از اسفندماه 1397 به بعد، کلیه دیدارها مورد برر</w:t>
      </w:r>
      <w:r>
        <w:rPr>
          <w:rFonts w:cs="B Nazanin" w:hint="cs"/>
          <w:sz w:val="28"/>
          <w:szCs w:val="28"/>
          <w:rtl/>
          <w:lang w:bidi="fa-IR"/>
        </w:rPr>
        <w:t>سی قرار گرفت تا نظرات بعدی معظم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له درباره «بیانیه گام دوم» استخراج و مورد استفاده قرار گیرد. در نهایت به این نتیجه رسیدیم که شرح «بیانیه گام دوم» جز با تکیه بر سخنان نویسنده بیانیه به غایت خود نمی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رسد.</w:t>
      </w:r>
      <w:r>
        <w:rPr>
          <w:rFonts w:cs="B Nazanin" w:hint="cs"/>
          <w:sz w:val="28"/>
          <w:szCs w:val="28"/>
          <w:rtl/>
          <w:lang w:bidi="fa-IR"/>
        </w:rPr>
        <w:t xml:space="preserve"> از این رو بیانات معظم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له را مبنای شرح مکمل «بیانیه گام دوم» قرار دادیم.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پس اولین ویژگی این کتاب، شرح بیانیه با استفاده از دیگر بیانات رهبر معظم انقلاب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* یک توضیح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توضیحاتی در حاشیه که به درک بیشتر متن کمک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کنند. هر کادر توضیح، از یک پرونده پشتیبان برخوردار است. اگر مایل به مطالعه بیشتر درباره آن موضوع هستید،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از طریق وب سایت کتاب به محتوای آن دسترسی داشته باشید. همچنین منابع مورد استفاده هر بخش، در سایت کتابِ کار موجود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کتاب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یک توصیه مهم بیانیه خطاب به جوانان، مطالعه تاریخ است. شاید بخواهید درباره موضوعاتی که در بیانیه آمده است، بویژه برخی نام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ها، برخی وقایع و حوادث بیشتر بدانید. بخش «یک کتاب» به معرفی بهترین کتاب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که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در آن حوزه بخوانید، می</w:t>
      </w:r>
      <w:r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پردازد.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چهره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انقلاب ما، گنجینه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از انسان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موفق است. در بخش «یک چهره» تلاش گردیده است به فراخور موضوع، در بخش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هایی از کتاب چهره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ماندگار انقلاب معرفی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شوند.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به قول قرآن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حاشیه کتاب، پیوست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های قرآنی مرتبط با متن اصلی کتاب، به عنوان «به قول قرآن» درج شده است. محتوای نمایشگاهی </w:t>
      </w:r>
      <w:r>
        <w:rPr>
          <w:rFonts w:cs="B Nazanin" w:hint="cs"/>
          <w:b/>
          <w:bCs/>
          <w:sz w:val="28"/>
          <w:szCs w:val="28"/>
          <w:rtl/>
          <w:lang w:bidi="fa-IR"/>
        </w:rPr>
        <w:t>«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به قول قرآن</w:t>
      </w:r>
      <w:r w:rsidRPr="00FC2948"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ها</w:t>
      </w:r>
      <w:r>
        <w:rPr>
          <w:rFonts w:cs="B Nazanin" w:hint="cs"/>
          <w:sz w:val="28"/>
          <w:szCs w:val="28"/>
          <w:rtl/>
          <w:lang w:bidi="fa-IR"/>
        </w:rPr>
        <w:t>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را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توانید از سایت کتاب دریافت کنید.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اینفوگرافیک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کنار متن اصلی، برخی بیانات مرتبط با متن اصلی رهبر معظم انقلاب</w:t>
      </w:r>
      <w:r>
        <w:rPr>
          <w:rFonts w:cs="B Nazanin" w:hint="cs"/>
          <w:sz w:val="28"/>
          <w:szCs w:val="28"/>
          <w:rtl/>
          <w:lang w:bidi="fa-IR"/>
        </w:rPr>
        <w:t>، به صورت اینفوگرافیک ساده دسته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بندی و نمایش داده شده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کار و تمرین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برای پاسخ به این سؤال که «من در گام دوم انقلاب چه کاری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توانم انجام بدهم؟» بوم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 و تمرین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در کتاب طراحی شده است. اگر از آن دسته از مخاطبان هستید که نمی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خواهید کتابتان خط خطی شود، فایل قابل چاپ این بوم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را برای شما، در سا</w:t>
      </w:r>
      <w:r>
        <w:rPr>
          <w:rFonts w:cs="B Nazanin" w:hint="cs"/>
          <w:sz w:val="28"/>
          <w:szCs w:val="28"/>
          <w:rtl/>
          <w:lang w:bidi="fa-IR"/>
        </w:rPr>
        <w:t>یت کتاب قرار داده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ایم. این بوم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پاسخ درست یا غلط ندارد. معتقدیم همین فکر کردن روی بخش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مختلف یک بوم، ما را یک قدم به هدف بوم نزدیک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کند. حتماً راهنمای استفاده از بوم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را در سایت کتابِ کار مطالعه فرمایید.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عکس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lastRenderedPageBreak/>
        <w:t>در بین متن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ها، عکس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آمده است که کلی حرف برای گفتن دارند.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یک فیلم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در بخش</w:t>
      </w:r>
      <w:r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از کتاب با توجه به سوژه یا موضوع مطرح شده، یک فیلم کوتاه یا مستند برای آشنایی بیشتر با آن موضوع معرفی شده است. این</w:t>
      </w:r>
      <w:r>
        <w:rPr>
          <w:rFonts w:cs="B Nazanin" w:hint="cs"/>
          <w:sz w:val="28"/>
          <w:szCs w:val="28"/>
          <w:rtl/>
          <w:lang w:bidi="fa-IR"/>
        </w:rPr>
        <w:t xml:space="preserve"> محتوا از طریق کدهای پاسخ سریع</w:t>
      </w:r>
      <w:r w:rsidRPr="00FC2948">
        <w:rPr>
          <w:rFonts w:cs="B Nazanin"/>
          <w:sz w:val="28"/>
          <w:szCs w:val="28"/>
          <w:lang w:bidi="fa-IR"/>
        </w:rPr>
        <w:t xml:space="preserve">(QR)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درج شده در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C2948">
        <w:rPr>
          <w:rFonts w:cs="B Nazanin" w:hint="cs"/>
          <w:sz w:val="28"/>
          <w:szCs w:val="28"/>
          <w:rtl/>
          <w:lang w:bidi="fa-IR"/>
        </w:rPr>
        <w:t>کتاب و همچنین سایت کتاب قابل دسترسی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b/>
          <w:bCs/>
          <w:sz w:val="28"/>
          <w:szCs w:val="28"/>
          <w:rtl/>
          <w:lang w:bidi="fa-IR"/>
        </w:rPr>
        <w:t>* کتاب کار شنیدنی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ممکن است به مطالعه کتاب کار خیلی علاقه داشته باشید، امّا فرصت کافی برای خواندن همه آن نداشته باشید یا اینکه مایل باشید مثل یک روایت کلی بیانیه و شرح آن را بشنوید. برای این کار کافی است فایلهای صوتی کتاب را دانلود و گوش کنید.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فایل</w:t>
      </w:r>
      <w:r w:rsidRPr="008E62AD"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های آموزشی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شاید بخواهید درس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و پیام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بیانیه گام دوم را برای اقشار مختلف مردم بویژه نوجوانان و جوانان بگویید. فایل آموزشی بیانیه گام دوم ان</w:t>
      </w:r>
      <w:r>
        <w:rPr>
          <w:rFonts w:cs="B Nazanin" w:hint="cs"/>
          <w:sz w:val="28"/>
          <w:szCs w:val="28"/>
          <w:rtl/>
          <w:lang w:bidi="fa-IR"/>
        </w:rPr>
        <w:t>قلاب بر اساس موضوعات و کلیدواژه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اساسی بیانیه استخراج و در قالب فایل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پاورپوینت تنظیم شده است و کمک ب</w:t>
      </w:r>
      <w:r>
        <w:rPr>
          <w:rFonts w:cs="B Nazanin" w:hint="cs"/>
          <w:sz w:val="28"/>
          <w:szCs w:val="28"/>
          <w:rtl/>
          <w:lang w:bidi="fa-IR"/>
        </w:rPr>
        <w:t>زرگی برای تدریس بیانیه به علاقه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مندان خواهد بود. این فایل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از سایت کتاب قابل دریافت است.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* شخصی</w:t>
      </w:r>
      <w:r>
        <w:rPr>
          <w:rFonts w:cs="B Nazanin" w:hint="eastAsia"/>
          <w:b/>
          <w:bCs/>
          <w:sz w:val="28"/>
          <w:szCs w:val="28"/>
          <w:rtl/>
          <w:lang w:bidi="fa-IR"/>
        </w:rPr>
        <w:t>‌</w:t>
      </w: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سازی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هفت بند پایانی گام دوم توصیه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هایی است به ملت بزرگ ایران بویژه جوانان، که اجرایی شدن و تحقق یک به یک آنها نیازمند مشارکت نهادهای اجرایی و فرهنگی است. از این رو ظرفیت آن را دارد تا به اقتضای مأموریت آن مجموعه، شرح و بسط داده شده و حتی بخش تمرین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متن</w:t>
      </w:r>
      <w:r>
        <w:rPr>
          <w:rFonts w:cs="B Nazanin" w:hint="cs"/>
          <w:sz w:val="28"/>
          <w:szCs w:val="28"/>
          <w:rtl/>
          <w:lang w:bidi="fa-IR"/>
        </w:rPr>
        <w:t>اسب با آن نهاد و ارگان سفارش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سازی شود تا به فهم مأموریت آن نهاد و مسئول در راستای تحقق بیانیه گام دوم کمک نماید.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 xml:space="preserve">* سایت کتاب 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کلیه پیوست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های چندرسانه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و غیرمکتوب کتاب، در سایت کتاب قابل دسترسی خواهد بود.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بارکد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هر جای کتاب بارکد دیدید، با نرم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افزار بارکدخوان آن</w:t>
      </w:r>
      <w:r>
        <w:rPr>
          <w:rFonts w:cs="B Nazanin" w:hint="cs"/>
          <w:sz w:val="28"/>
          <w:szCs w:val="28"/>
          <w:rtl/>
          <w:lang w:bidi="fa-IR"/>
        </w:rPr>
        <w:t xml:space="preserve"> را اسکن کنید. اگر احتمالاً نرم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افزار بارکدخوان نیاز داشتید، از آدرس </w:t>
      </w:r>
      <w:hyperlink r:id="rId7" w:history="1">
        <w:r w:rsidRPr="00FC2948">
          <w:rPr>
            <w:rStyle w:val="Hyperlink"/>
            <w:rFonts w:cs="B Nazanin"/>
            <w:sz w:val="28"/>
            <w:szCs w:val="28"/>
            <w:lang w:bidi="fa-IR"/>
          </w:rPr>
          <w:t>www.ketab40.ir/br.apk</w:t>
        </w:r>
      </w:hyperlink>
      <w:r w:rsidRPr="00FC2948">
        <w:rPr>
          <w:rFonts w:cs="B Nazanin"/>
          <w:sz w:val="28"/>
          <w:szCs w:val="28"/>
          <w:lang w:bidi="fa-IR"/>
        </w:rPr>
        <w:t xml:space="preserve">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 در سایت کتاب دانلود کنید.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* رویدادها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اگر عزم کار جمعی حول بیانیه گام دوم را دارید، برگزاری رویدادهای رقابتی حول بیانیه گام دوم یکی از پیشنهادهاست. این رویدادها، بارها در جمع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ها و مجموعه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های مختلف تجربه شده است. چنانچه تصمیم جدی به برگزاری رویداد حول بیانیه گام دوم انقلاب اسلامی را دارید، حتماً به بخش رویداد در سایت کتاب سر بزنید.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Default="00691B91" w:rsidP="00691B91">
      <w:pPr>
        <w:rPr>
          <w:rFonts w:ascii="Times New Roman" w:eastAsia="Times New Roman" w:hAnsi="Times New Roman"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  <w:r w:rsidRPr="008E62AD">
        <w:rPr>
          <w:rFonts w:cs="B Titr" w:hint="cs"/>
          <w:sz w:val="28"/>
          <w:szCs w:val="28"/>
          <w:rtl/>
          <w:lang w:bidi="fa-IR"/>
        </w:rPr>
        <w:lastRenderedPageBreak/>
        <w:t>ایده اصلی کتاب از کجا آمده است؟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رهبر معظم انقلاب بارها و بارها ب</w:t>
      </w:r>
      <w:r>
        <w:rPr>
          <w:rFonts w:cs="B Nazanin" w:hint="cs"/>
          <w:sz w:val="28"/>
          <w:szCs w:val="28"/>
          <w:rtl/>
          <w:lang w:bidi="fa-IR"/>
        </w:rPr>
        <w:t>ه اهمیت تبیین بیانیه اشاره کرده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اند: « تجاوب</w:t>
      </w:r>
      <w:r>
        <w:rPr>
          <w:rStyle w:val="FootnoteReference"/>
          <w:rFonts w:cs="B Nazanin"/>
          <w:sz w:val="28"/>
          <w:szCs w:val="28"/>
          <w:rtl/>
          <w:lang w:bidi="fa-IR"/>
        </w:rPr>
        <w:footnoteReference w:id="1"/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قشرهای مختلف از نخبگان و آحاد جوانان و دانشجویان و روحانیون و طلاب و دیگران به این بیانیه چهلمین سال، بیانیه گام دوم، بسیار بجا و خرسند کننده بود. این نشان دهنده این است که نیاز به تبیین وجود دارد....»</w:t>
      </w:r>
      <w:r>
        <w:rPr>
          <w:rStyle w:val="FootnoteReference"/>
          <w:rFonts w:cs="B Nazanin"/>
          <w:sz w:val="28"/>
          <w:szCs w:val="28"/>
          <w:rtl/>
          <w:lang w:bidi="fa-IR"/>
        </w:rPr>
        <w:footnoteReference w:id="2"/>
      </w:r>
    </w:p>
    <w:p w:rsidR="00691B91" w:rsidRPr="008E62AD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همچنین در دیدار با دانشجویان در خردادماه 1398 به بیان هندسه کلی بیانیه پرداخته و آن را در چهار نقطه کلی ترسیم کرده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اند. این چهار نقطه شد فهرست اصلی همین کتابی که به معرفی آن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پردازیم، </w:t>
      </w:r>
      <w:r w:rsidRPr="008E62AD">
        <w:rPr>
          <w:rFonts w:cs="B Nazanin" w:hint="cs"/>
          <w:b/>
          <w:bCs/>
          <w:sz w:val="28"/>
          <w:szCs w:val="28"/>
          <w:rtl/>
          <w:lang w:bidi="fa-IR"/>
        </w:rPr>
        <w:t>«کتابِ کار بیانیه گام دوم انقلاب»</w:t>
      </w:r>
      <w:r>
        <w:rPr>
          <w:rFonts w:cs="B Nazanin" w:hint="cs"/>
          <w:b/>
          <w:bCs/>
          <w:sz w:val="28"/>
          <w:szCs w:val="28"/>
          <w:rtl/>
          <w:lang w:bidi="fa-IR"/>
        </w:rPr>
        <w:t>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به زعم رهبر معظم انقلاب آغاز مأموریت ملت ایران بخصوص جوانان، در گام دوم انقلاب با درک این چهار نقطه قابل درک و پیگیری است: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اول: «عظمت حادثه انقلاب»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نقطه دوم: «</w:t>
      </w:r>
      <w:r w:rsidRPr="00FC2948">
        <w:rPr>
          <w:rFonts w:cs="B Nazanin" w:hint="cs"/>
          <w:sz w:val="28"/>
          <w:szCs w:val="28"/>
          <w:rtl/>
          <w:lang w:bidi="fa-IR"/>
        </w:rPr>
        <w:t>عظمت راه طی شده و کارکرد انقلاب تا امروز»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سوم: «عظمت چشم اندازی است که باید به آن برسیم»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نقطه چهارم: «عظمت نقش نیروی جوان متعهد»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و در اد</w:t>
      </w:r>
      <w:r>
        <w:rPr>
          <w:rFonts w:cs="B Nazanin" w:hint="cs"/>
          <w:sz w:val="28"/>
          <w:szCs w:val="28"/>
          <w:rtl/>
          <w:lang w:bidi="fa-IR"/>
        </w:rPr>
        <w:t>امه فرمودند: « این چهار نقطه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ای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است که ما اینجا خواستیم[بیان کنیم]. البته من عر</w:t>
      </w:r>
      <w:r>
        <w:rPr>
          <w:rFonts w:cs="B Nazanin" w:hint="cs"/>
          <w:sz w:val="28"/>
          <w:szCs w:val="28"/>
          <w:rtl/>
          <w:lang w:bidi="fa-IR"/>
        </w:rPr>
        <w:t>ض کردم به اجمال؛ در یک بیانیه ن</w:t>
      </w:r>
      <w:r w:rsidRPr="00FC2948">
        <w:rPr>
          <w:rFonts w:cs="B Nazanin" w:hint="cs"/>
          <w:sz w:val="28"/>
          <w:szCs w:val="28"/>
          <w:rtl/>
          <w:lang w:bidi="fa-IR"/>
        </w:rPr>
        <w:t>م</w:t>
      </w:r>
      <w:r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شود خیلی این چیزها را تفصیل داد، یک کتاب یا دو کتاب باید نوشت، لکن جا برای تفصیل و فکر و مطالعه و تعمیق این حرف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ها وجود دارد.»</w:t>
      </w:r>
      <w:r>
        <w:rPr>
          <w:rStyle w:val="FootnoteReference"/>
          <w:rFonts w:cs="B Nazanin"/>
          <w:sz w:val="28"/>
          <w:szCs w:val="28"/>
          <w:rtl/>
          <w:lang w:bidi="fa-IR"/>
        </w:rPr>
        <w:footnoteReference w:id="3"/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 xml:space="preserve">ایده اصلی </w:t>
      </w:r>
      <w:r w:rsidRPr="00912107">
        <w:rPr>
          <w:rFonts w:cs="B Nazanin" w:hint="cs"/>
          <w:b/>
          <w:bCs/>
          <w:sz w:val="28"/>
          <w:szCs w:val="28"/>
          <w:rtl/>
          <w:lang w:bidi="fa-IR"/>
        </w:rPr>
        <w:t>«کتاب کار بیانیه گام دوم انقلاب»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برآمده از بیانات رهبر معظم انقلاب در همان دیدار دانشجویی، مبنی بر هندسه کلی بیانیه از نگاه رهبر معظم انقلاب است و فهرست کلی آن را تشکیل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دهد.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Default="00691B91" w:rsidP="00691B91">
      <w:pPr>
        <w:rPr>
          <w:rFonts w:ascii="Times New Roman" w:eastAsia="Times New Roman" w:hAnsi="Times New Roman"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  <w:r w:rsidRPr="00FC2948">
        <w:rPr>
          <w:rFonts w:cs="B Nazanin" w:hint="cs"/>
          <w:sz w:val="28"/>
          <w:szCs w:val="28"/>
          <w:rtl/>
          <w:lang w:bidi="fa-IR"/>
        </w:rPr>
        <w:t>این کتاب تولید مؤسسه رویش رسانه در سال 1398 است. نمونه کارهای پ</w:t>
      </w:r>
      <w:r>
        <w:rPr>
          <w:rFonts w:cs="B Nazanin" w:hint="cs"/>
          <w:sz w:val="28"/>
          <w:szCs w:val="28"/>
          <w:rtl/>
          <w:lang w:bidi="fa-IR"/>
        </w:rPr>
        <w:t>ژوهشی و رسانه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>ای این مجموعه، در وب سایت رویش رسانه درج شده است. نمونه کتاب مشابه اثر حاضر، که از دیگر تولیدا</w:t>
      </w:r>
      <w:r>
        <w:rPr>
          <w:rFonts w:cs="B Nazanin" w:hint="cs"/>
          <w:sz w:val="28"/>
          <w:szCs w:val="28"/>
          <w:rtl/>
          <w:lang w:bidi="fa-IR"/>
        </w:rPr>
        <w:t>ت رویش رسانه است، کتاب چندرسانه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 xml:space="preserve">ای «مسجد هسته مقاومت» است </w:t>
      </w:r>
      <w:r w:rsidRPr="00FC2948">
        <w:rPr>
          <w:rFonts w:cs="B Nazanin" w:hint="cs"/>
          <w:sz w:val="28"/>
          <w:szCs w:val="28"/>
          <w:rtl/>
          <w:lang w:bidi="fa-IR"/>
        </w:rPr>
        <w:t>که می</w:t>
      </w:r>
      <w:r>
        <w:rPr>
          <w:rFonts w:cs="B Nazanin" w:hint="eastAsia"/>
          <w:sz w:val="28"/>
          <w:szCs w:val="28"/>
          <w:rtl/>
          <w:lang w:bidi="fa-IR"/>
        </w:rPr>
        <w:t>‌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توانید توضیحات تکمیلی آن را در وب سایت کتاب به آدرس </w:t>
      </w:r>
      <w:hyperlink r:id="rId8" w:history="1">
        <w:r w:rsidRPr="00FC2948">
          <w:rPr>
            <w:rStyle w:val="Hyperlink"/>
            <w:rFonts w:cs="B Nazanin"/>
            <w:sz w:val="28"/>
            <w:szCs w:val="28"/>
            <w:lang w:bidi="fa-IR"/>
          </w:rPr>
          <w:t>www.masjedbook.ir</w:t>
        </w:r>
      </w:hyperlink>
      <w:r w:rsidRPr="00FC2948">
        <w:rPr>
          <w:rFonts w:cs="B Nazanin"/>
          <w:sz w:val="28"/>
          <w:szCs w:val="28"/>
          <w:lang w:bidi="fa-IR"/>
        </w:rPr>
        <w:t xml:space="preserve"> </w:t>
      </w:r>
      <w:r w:rsidRPr="00FC2948">
        <w:rPr>
          <w:rFonts w:cs="B Nazanin" w:hint="cs"/>
          <w:sz w:val="28"/>
          <w:szCs w:val="28"/>
          <w:rtl/>
          <w:lang w:bidi="fa-IR"/>
        </w:rPr>
        <w:t xml:space="preserve">  ملاحظه فرمایید.</w:t>
      </w: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Default="00691B91" w:rsidP="00691B91">
      <w:pPr>
        <w:rPr>
          <w:rFonts w:ascii="Times New Roman" w:eastAsia="Times New Roman" w:hAnsi="Times New Roman"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030"/>
        <w:gridCol w:w="3546"/>
      </w:tblGrid>
      <w:tr w:rsidR="00691B91" w:rsidTr="00760F70">
        <w:tc>
          <w:tcPr>
            <w:tcW w:w="10545" w:type="dxa"/>
            <w:gridSpan w:val="2"/>
          </w:tcPr>
          <w:p w:rsidR="00691B91" w:rsidRPr="005F7A52" w:rsidRDefault="00691B91" w:rsidP="00760F70">
            <w:pPr>
              <w:pStyle w:val="NormalWeb"/>
              <w:bidi/>
              <w:spacing w:before="0" w:beforeAutospacing="0" w:after="0" w:afterAutospacing="0"/>
              <w:jc w:val="center"/>
              <w:rPr>
                <w:rFonts w:cs="B Titr"/>
                <w:b/>
                <w:bCs/>
                <w:sz w:val="28"/>
                <w:szCs w:val="28"/>
                <w:rtl/>
                <w:lang w:bidi="fa-IR"/>
              </w:rPr>
            </w:pPr>
            <w:r w:rsidRPr="005F7A52">
              <w:rPr>
                <w:rFonts w:cs="B Titr"/>
                <w:b/>
                <w:bCs/>
                <w:sz w:val="28"/>
                <w:szCs w:val="28"/>
                <w:lang w:bidi="fa-IR"/>
              </w:rPr>
              <w:t>ROOYESHRESANE.IR</w:t>
            </w:r>
          </w:p>
        </w:tc>
      </w:tr>
      <w:tr w:rsidR="00691B91" w:rsidTr="00760F70">
        <w:trPr>
          <w:trHeight w:val="581"/>
        </w:trPr>
        <w:tc>
          <w:tcPr>
            <w:tcW w:w="6717" w:type="dxa"/>
          </w:tcPr>
          <w:p w:rsidR="00691B91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sz w:val="28"/>
                <w:szCs w:val="28"/>
                <w:rtl/>
                <w:lang w:bidi="fa-IR"/>
              </w:rPr>
              <w:t>راه</w:t>
            </w:r>
            <w:r>
              <w:rPr>
                <w:rFonts w:cs="B Titr" w:hint="eastAsia"/>
                <w:sz w:val="28"/>
                <w:szCs w:val="28"/>
                <w:rtl/>
                <w:lang w:bidi="fa-IR"/>
              </w:rPr>
              <w:t>‌</w:t>
            </w:r>
            <w:r>
              <w:rPr>
                <w:rFonts w:cs="B Titr" w:hint="cs"/>
                <w:sz w:val="28"/>
                <w:szCs w:val="28"/>
                <w:rtl/>
                <w:lang w:bidi="fa-IR"/>
              </w:rPr>
              <w:t>های ارتباطی</w:t>
            </w:r>
          </w:p>
        </w:tc>
        <w:tc>
          <w:tcPr>
            <w:tcW w:w="3828" w:type="dxa"/>
          </w:tcPr>
          <w:p w:rsidR="00691B91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Titr" w:hint="cs"/>
                <w:sz w:val="28"/>
                <w:szCs w:val="28"/>
                <w:rtl/>
                <w:lang w:bidi="fa-IR"/>
              </w:rPr>
              <w:t>فروش اینترنتی در مسجدکالا</w:t>
            </w:r>
          </w:p>
        </w:tc>
      </w:tr>
      <w:tr w:rsidR="00691B91" w:rsidTr="00760F70">
        <w:tc>
          <w:tcPr>
            <w:tcW w:w="6717" w:type="dxa"/>
          </w:tcPr>
          <w:p w:rsidR="00691B91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/>
                <w:sz w:val="28"/>
                <w:szCs w:val="28"/>
                <w:lang w:bidi="fa-IR"/>
              </w:rPr>
              <w:t>Ketab4</w:t>
            </w:r>
            <w:r>
              <w:rPr>
                <w:rFonts w:cs="B Nazanin"/>
                <w:sz w:val="28"/>
                <w:szCs w:val="28"/>
                <w:lang w:bidi="fa-IR"/>
              </w:rPr>
              <w:t>0.ir</w:t>
            </w:r>
          </w:p>
        </w:tc>
        <w:tc>
          <w:tcPr>
            <w:tcW w:w="3828" w:type="dxa"/>
          </w:tcPr>
          <w:p w:rsidR="00691B91" w:rsidRPr="005F7A52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/>
                <w:sz w:val="28"/>
                <w:szCs w:val="28"/>
                <w:lang w:bidi="fa-IR"/>
              </w:rPr>
              <w:t>Masjedkala.</w:t>
            </w:r>
            <w:r>
              <w:rPr>
                <w:rFonts w:cs="B Nazanin"/>
                <w:sz w:val="28"/>
                <w:szCs w:val="28"/>
                <w:lang w:bidi="fa-IR"/>
              </w:rPr>
              <w:t>ir</w:t>
            </w:r>
          </w:p>
        </w:tc>
      </w:tr>
      <w:tr w:rsidR="00691B91" w:rsidTr="00760F70">
        <w:trPr>
          <w:trHeight w:val="477"/>
        </w:trPr>
        <w:tc>
          <w:tcPr>
            <w:tcW w:w="6717" w:type="dxa"/>
          </w:tcPr>
          <w:p w:rsidR="00691B91" w:rsidRPr="00A911E7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911E7">
              <w:rPr>
                <w:rFonts w:cs="B Nazanin" w:hint="cs"/>
                <w:sz w:val="28"/>
                <w:szCs w:val="28"/>
                <w:rtl/>
                <w:lang w:bidi="fa-IR"/>
              </w:rPr>
              <w:t>دفتر کاشان: بلوار شهیدخادمی، کوچه توحید3، پلاک171</w:t>
            </w:r>
          </w:p>
        </w:tc>
        <w:tc>
          <w:tcPr>
            <w:tcW w:w="3828" w:type="dxa"/>
          </w:tcPr>
          <w:p w:rsidR="00691B91" w:rsidRPr="005F7A52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09135527035</w:t>
            </w:r>
          </w:p>
        </w:tc>
      </w:tr>
      <w:tr w:rsidR="00691B91" w:rsidTr="00760F70">
        <w:tc>
          <w:tcPr>
            <w:tcW w:w="6717" w:type="dxa"/>
          </w:tcPr>
          <w:p w:rsidR="00691B91" w:rsidRPr="00A911E7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دفتر تهران: خیابان انقلاب </w:t>
            </w:r>
            <w:r w:rsidRPr="00A911E7">
              <w:rPr>
                <w:rFonts w:cs="B Nazanin" w:hint="cs"/>
                <w:sz w:val="28"/>
                <w:szCs w:val="28"/>
                <w:rtl/>
                <w:lang w:bidi="fa-IR"/>
              </w:rPr>
              <w:t>اسلامی، چهارراه فلسطین، شماره1090، طبقه همکف</w:t>
            </w:r>
          </w:p>
        </w:tc>
        <w:tc>
          <w:tcPr>
            <w:tcW w:w="3828" w:type="dxa"/>
          </w:tcPr>
          <w:p w:rsidR="00691B91" w:rsidRPr="005F7A52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 w:hint="cs"/>
                <w:sz w:val="28"/>
                <w:szCs w:val="28"/>
                <w:rtl/>
                <w:lang w:bidi="fa-IR"/>
              </w:rPr>
              <w:t>55586095-031</w:t>
            </w:r>
          </w:p>
        </w:tc>
      </w:tr>
      <w:tr w:rsidR="00691B91" w:rsidTr="00760F70">
        <w:tc>
          <w:tcPr>
            <w:tcW w:w="6717" w:type="dxa"/>
          </w:tcPr>
          <w:p w:rsidR="00691B91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09132646599 (محسن مشرقی)</w:t>
            </w:r>
          </w:p>
        </w:tc>
        <w:tc>
          <w:tcPr>
            <w:tcW w:w="3828" w:type="dxa"/>
          </w:tcPr>
          <w:p w:rsidR="00691B91" w:rsidRPr="00FC2948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691B91" w:rsidTr="00760F70">
        <w:tc>
          <w:tcPr>
            <w:tcW w:w="6717" w:type="dxa"/>
          </w:tcPr>
          <w:p w:rsidR="00691B91" w:rsidRDefault="00691B91" w:rsidP="00760F70">
            <w:pPr>
              <w:pStyle w:val="NormalWeb"/>
              <w:bidi/>
              <w:spacing w:before="0" w:beforeAutospacing="0" w:after="0" w:afterAutospacing="0"/>
              <w:jc w:val="both"/>
              <w:rPr>
                <w:rFonts w:cs="B Titr"/>
                <w:sz w:val="28"/>
                <w:szCs w:val="28"/>
                <w:rtl/>
                <w:lang w:bidi="fa-IR"/>
              </w:rPr>
            </w:pPr>
            <w:r w:rsidRPr="00FC2948">
              <w:rPr>
                <w:rFonts w:cs="B Nazanin" w:hint="cs"/>
                <w:sz w:val="28"/>
                <w:szCs w:val="28"/>
                <w:rtl/>
                <w:lang w:bidi="fa-IR"/>
              </w:rPr>
              <w:t>09130773565 (آقای عبدلی)</w:t>
            </w:r>
          </w:p>
        </w:tc>
        <w:tc>
          <w:tcPr>
            <w:tcW w:w="3828" w:type="dxa"/>
          </w:tcPr>
          <w:p w:rsidR="00691B91" w:rsidRPr="00FC2948" w:rsidRDefault="00691B91" w:rsidP="00760F70">
            <w:pPr>
              <w:pStyle w:val="NormalWeb"/>
              <w:spacing w:before="0" w:beforeAutospacing="0" w:after="0" w:afterAutospacing="0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691B91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Titr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rtl/>
          <w:lang w:bidi="fa-IR"/>
        </w:rPr>
      </w:pPr>
    </w:p>
    <w:p w:rsidR="00691B91" w:rsidRPr="00FC2948" w:rsidRDefault="00691B91" w:rsidP="00691B91">
      <w:pPr>
        <w:pStyle w:val="NormalWeb"/>
        <w:bidi/>
        <w:spacing w:before="0" w:beforeAutospacing="0" w:after="0" w:afterAutospacing="0"/>
        <w:jc w:val="both"/>
        <w:rPr>
          <w:rFonts w:cs="B Nazanin"/>
          <w:sz w:val="28"/>
          <w:szCs w:val="28"/>
          <w:lang w:bidi="fa-IR"/>
        </w:rPr>
      </w:pPr>
    </w:p>
    <w:p w:rsidR="00691B91" w:rsidRPr="00FC2948" w:rsidRDefault="00691B91" w:rsidP="00691B91">
      <w:pPr>
        <w:jc w:val="center"/>
        <w:rPr>
          <w:rFonts w:cs="B Nazanin"/>
          <w:rtl/>
        </w:rPr>
      </w:pPr>
    </w:p>
    <w:p w:rsidR="00CD7970" w:rsidRPr="00691B91" w:rsidRDefault="00CD7970" w:rsidP="00691B91">
      <w:bookmarkStart w:id="0" w:name="_GoBack"/>
      <w:bookmarkEnd w:id="0"/>
    </w:p>
    <w:sectPr w:rsidR="00CD7970" w:rsidRPr="00691B91" w:rsidSect="0008292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90D" w:rsidRDefault="00A7490D" w:rsidP="003F5EA6">
      <w:pPr>
        <w:spacing w:after="0" w:line="240" w:lineRule="auto"/>
      </w:pPr>
      <w:r>
        <w:separator/>
      </w:r>
    </w:p>
  </w:endnote>
  <w:endnote w:type="continuationSeparator" w:id="0">
    <w:p w:rsidR="00A7490D" w:rsidRDefault="00A7490D" w:rsidP="003F5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2935"/>
      <w:docPartObj>
        <w:docPartGallery w:val="Page Numbers (Bottom of Page)"/>
        <w:docPartUnique/>
      </w:docPartObj>
    </w:sdtPr>
    <w:sdtEndPr/>
    <w:sdtContent>
      <w:p w:rsidR="0088776F" w:rsidRDefault="0088776F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91B9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8776F" w:rsidRDefault="008877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90D" w:rsidRDefault="00A7490D" w:rsidP="003F5EA6">
      <w:pPr>
        <w:spacing w:after="0" w:line="240" w:lineRule="auto"/>
      </w:pPr>
      <w:r>
        <w:separator/>
      </w:r>
    </w:p>
  </w:footnote>
  <w:footnote w:type="continuationSeparator" w:id="0">
    <w:p w:rsidR="00A7490D" w:rsidRDefault="00A7490D" w:rsidP="003F5EA6">
      <w:pPr>
        <w:spacing w:after="0" w:line="240" w:lineRule="auto"/>
      </w:pPr>
      <w:r>
        <w:continuationSeparator/>
      </w:r>
    </w:p>
  </w:footnote>
  <w:footnote w:id="1">
    <w:p w:rsidR="00691B91" w:rsidRPr="005F7A52" w:rsidRDefault="00691B91" w:rsidP="00691B91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جواب دادن.</w:t>
      </w:r>
    </w:p>
  </w:footnote>
  <w:footnote w:id="2">
    <w:p w:rsidR="00691B91" w:rsidRPr="005F7A52" w:rsidRDefault="00691B91" w:rsidP="00691B91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بیانات در دیدار زائران و مجاوران حرم مطهر رضوی، 1/1/1398.</w:t>
      </w:r>
    </w:p>
  </w:footnote>
  <w:footnote w:id="3">
    <w:p w:rsidR="00691B91" w:rsidRPr="005F7A52" w:rsidRDefault="00691B91" w:rsidP="00691B91">
      <w:pPr>
        <w:pStyle w:val="FootnoteText"/>
        <w:bidi/>
        <w:rPr>
          <w:rFonts w:cs="B Nazanin"/>
          <w:rtl/>
          <w:lang w:bidi="fa-IR"/>
        </w:rPr>
      </w:pPr>
      <w:r w:rsidRPr="005F7A52">
        <w:rPr>
          <w:rStyle w:val="FootnoteReference"/>
          <w:rFonts w:cs="B Nazanin"/>
        </w:rPr>
        <w:footnoteRef/>
      </w:r>
      <w:r w:rsidRPr="005F7A52">
        <w:rPr>
          <w:rFonts w:cs="B Nazanin"/>
        </w:rPr>
        <w:t xml:space="preserve"> </w:t>
      </w:r>
      <w:r w:rsidRPr="005F7A52">
        <w:rPr>
          <w:rFonts w:cs="B Nazanin" w:hint="cs"/>
          <w:rtl/>
          <w:lang w:bidi="fa-IR"/>
        </w:rPr>
        <w:t>- بیانات در دیدار جمعی از دانشجویان، 1/3/1398.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5EA6"/>
    <w:rsid w:val="00012831"/>
    <w:rsid w:val="00015FD2"/>
    <w:rsid w:val="00026248"/>
    <w:rsid w:val="00034F16"/>
    <w:rsid w:val="00043F5B"/>
    <w:rsid w:val="00044A65"/>
    <w:rsid w:val="0004542D"/>
    <w:rsid w:val="00047B73"/>
    <w:rsid w:val="0005549D"/>
    <w:rsid w:val="0005726A"/>
    <w:rsid w:val="000652F1"/>
    <w:rsid w:val="00072F7F"/>
    <w:rsid w:val="0007679E"/>
    <w:rsid w:val="00077EB2"/>
    <w:rsid w:val="0008120A"/>
    <w:rsid w:val="00082927"/>
    <w:rsid w:val="000975B6"/>
    <w:rsid w:val="000A0AC5"/>
    <w:rsid w:val="000A2EED"/>
    <w:rsid w:val="000B2B49"/>
    <w:rsid w:val="000B76F4"/>
    <w:rsid w:val="000B797F"/>
    <w:rsid w:val="000C076F"/>
    <w:rsid w:val="000D6351"/>
    <w:rsid w:val="000E205C"/>
    <w:rsid w:val="000E45F8"/>
    <w:rsid w:val="00102C63"/>
    <w:rsid w:val="00107C8E"/>
    <w:rsid w:val="00110CF0"/>
    <w:rsid w:val="00115545"/>
    <w:rsid w:val="0012116A"/>
    <w:rsid w:val="001345AC"/>
    <w:rsid w:val="00141A50"/>
    <w:rsid w:val="00150B50"/>
    <w:rsid w:val="00164FB8"/>
    <w:rsid w:val="00165DE2"/>
    <w:rsid w:val="00165E65"/>
    <w:rsid w:val="00170BE0"/>
    <w:rsid w:val="001766F9"/>
    <w:rsid w:val="001839DE"/>
    <w:rsid w:val="001862AC"/>
    <w:rsid w:val="001A1C45"/>
    <w:rsid w:val="001A3B42"/>
    <w:rsid w:val="001B0D45"/>
    <w:rsid w:val="001B19F6"/>
    <w:rsid w:val="001C31D1"/>
    <w:rsid w:val="001C4F65"/>
    <w:rsid w:val="001D2843"/>
    <w:rsid w:val="001D5254"/>
    <w:rsid w:val="001D7D97"/>
    <w:rsid w:val="001F4913"/>
    <w:rsid w:val="001F63F3"/>
    <w:rsid w:val="002064C7"/>
    <w:rsid w:val="002153ED"/>
    <w:rsid w:val="00215C76"/>
    <w:rsid w:val="00216880"/>
    <w:rsid w:val="00222B56"/>
    <w:rsid w:val="002258A2"/>
    <w:rsid w:val="00231E81"/>
    <w:rsid w:val="00241E82"/>
    <w:rsid w:val="0024298F"/>
    <w:rsid w:val="00243328"/>
    <w:rsid w:val="00246222"/>
    <w:rsid w:val="00252457"/>
    <w:rsid w:val="002611A4"/>
    <w:rsid w:val="00274460"/>
    <w:rsid w:val="00277DFB"/>
    <w:rsid w:val="002A5972"/>
    <w:rsid w:val="002B1635"/>
    <w:rsid w:val="002B2E7B"/>
    <w:rsid w:val="002B2F73"/>
    <w:rsid w:val="002B3F04"/>
    <w:rsid w:val="002C5CC4"/>
    <w:rsid w:val="002D3DF1"/>
    <w:rsid w:val="002E1508"/>
    <w:rsid w:val="002E4CC7"/>
    <w:rsid w:val="0030174D"/>
    <w:rsid w:val="00303269"/>
    <w:rsid w:val="00314E47"/>
    <w:rsid w:val="0031776A"/>
    <w:rsid w:val="00323A4A"/>
    <w:rsid w:val="00342448"/>
    <w:rsid w:val="00342673"/>
    <w:rsid w:val="00343A2C"/>
    <w:rsid w:val="00351A4F"/>
    <w:rsid w:val="00362C81"/>
    <w:rsid w:val="00362EFC"/>
    <w:rsid w:val="00373710"/>
    <w:rsid w:val="0039434B"/>
    <w:rsid w:val="00396CF2"/>
    <w:rsid w:val="003A754C"/>
    <w:rsid w:val="003B0EBF"/>
    <w:rsid w:val="003B12E0"/>
    <w:rsid w:val="003C1352"/>
    <w:rsid w:val="003C7564"/>
    <w:rsid w:val="003C769A"/>
    <w:rsid w:val="003C78AC"/>
    <w:rsid w:val="003E65A6"/>
    <w:rsid w:val="003F5EA6"/>
    <w:rsid w:val="00405A3B"/>
    <w:rsid w:val="004074BF"/>
    <w:rsid w:val="004074D3"/>
    <w:rsid w:val="00411785"/>
    <w:rsid w:val="00421169"/>
    <w:rsid w:val="00425F95"/>
    <w:rsid w:val="00426A22"/>
    <w:rsid w:val="00441602"/>
    <w:rsid w:val="00465726"/>
    <w:rsid w:val="004658D7"/>
    <w:rsid w:val="0047104D"/>
    <w:rsid w:val="00477CCE"/>
    <w:rsid w:val="00484D37"/>
    <w:rsid w:val="00496BD1"/>
    <w:rsid w:val="004A23A9"/>
    <w:rsid w:val="004A5FD0"/>
    <w:rsid w:val="004B635C"/>
    <w:rsid w:val="004C6691"/>
    <w:rsid w:val="004D1FAD"/>
    <w:rsid w:val="004E004D"/>
    <w:rsid w:val="004F054F"/>
    <w:rsid w:val="004F2E18"/>
    <w:rsid w:val="00510787"/>
    <w:rsid w:val="00510BEC"/>
    <w:rsid w:val="00513557"/>
    <w:rsid w:val="00516BA1"/>
    <w:rsid w:val="00527C1E"/>
    <w:rsid w:val="00560AB0"/>
    <w:rsid w:val="005709B6"/>
    <w:rsid w:val="00575A7E"/>
    <w:rsid w:val="00582AE6"/>
    <w:rsid w:val="00582CD2"/>
    <w:rsid w:val="00582E3B"/>
    <w:rsid w:val="005930C7"/>
    <w:rsid w:val="005A0215"/>
    <w:rsid w:val="005B38E1"/>
    <w:rsid w:val="005C0AA0"/>
    <w:rsid w:val="005E1811"/>
    <w:rsid w:val="005F2E85"/>
    <w:rsid w:val="005F3285"/>
    <w:rsid w:val="005F46D5"/>
    <w:rsid w:val="00601803"/>
    <w:rsid w:val="00610BB2"/>
    <w:rsid w:val="00630AE9"/>
    <w:rsid w:val="006366DC"/>
    <w:rsid w:val="00642D3C"/>
    <w:rsid w:val="006515F3"/>
    <w:rsid w:val="00652E1F"/>
    <w:rsid w:val="0067340D"/>
    <w:rsid w:val="006905B8"/>
    <w:rsid w:val="00691180"/>
    <w:rsid w:val="00691B91"/>
    <w:rsid w:val="00693471"/>
    <w:rsid w:val="00694B81"/>
    <w:rsid w:val="00697BD1"/>
    <w:rsid w:val="006A304F"/>
    <w:rsid w:val="006A5E48"/>
    <w:rsid w:val="006A738B"/>
    <w:rsid w:val="006B11E0"/>
    <w:rsid w:val="006B76DA"/>
    <w:rsid w:val="006B7E57"/>
    <w:rsid w:val="006C24F8"/>
    <w:rsid w:val="006E143D"/>
    <w:rsid w:val="006E495E"/>
    <w:rsid w:val="006F01A8"/>
    <w:rsid w:val="006F2659"/>
    <w:rsid w:val="006F7EB9"/>
    <w:rsid w:val="007011DE"/>
    <w:rsid w:val="0071741C"/>
    <w:rsid w:val="00722B40"/>
    <w:rsid w:val="00724019"/>
    <w:rsid w:val="007321CF"/>
    <w:rsid w:val="007326DA"/>
    <w:rsid w:val="00743DEF"/>
    <w:rsid w:val="007453C6"/>
    <w:rsid w:val="007543C7"/>
    <w:rsid w:val="007715E5"/>
    <w:rsid w:val="0077176F"/>
    <w:rsid w:val="007736B2"/>
    <w:rsid w:val="00774113"/>
    <w:rsid w:val="00776AB6"/>
    <w:rsid w:val="007928BB"/>
    <w:rsid w:val="00795E2E"/>
    <w:rsid w:val="007967A7"/>
    <w:rsid w:val="007975A6"/>
    <w:rsid w:val="00797844"/>
    <w:rsid w:val="007A100A"/>
    <w:rsid w:val="007B34D7"/>
    <w:rsid w:val="007B6A06"/>
    <w:rsid w:val="007B7AB9"/>
    <w:rsid w:val="007C1D3F"/>
    <w:rsid w:val="007C1F2B"/>
    <w:rsid w:val="007C44EC"/>
    <w:rsid w:val="007D20F6"/>
    <w:rsid w:val="007D77C7"/>
    <w:rsid w:val="007E54A4"/>
    <w:rsid w:val="007E7E27"/>
    <w:rsid w:val="007F7325"/>
    <w:rsid w:val="00803550"/>
    <w:rsid w:val="0081031C"/>
    <w:rsid w:val="00821C9B"/>
    <w:rsid w:val="0085246F"/>
    <w:rsid w:val="00865456"/>
    <w:rsid w:val="00873401"/>
    <w:rsid w:val="00887546"/>
    <w:rsid w:val="0088776F"/>
    <w:rsid w:val="00891BE1"/>
    <w:rsid w:val="008B0DE2"/>
    <w:rsid w:val="008B3FDE"/>
    <w:rsid w:val="008B5FF1"/>
    <w:rsid w:val="008C0837"/>
    <w:rsid w:val="008C24D0"/>
    <w:rsid w:val="008D33D2"/>
    <w:rsid w:val="008F5B7C"/>
    <w:rsid w:val="008F5C43"/>
    <w:rsid w:val="008F7787"/>
    <w:rsid w:val="00907C64"/>
    <w:rsid w:val="009143B6"/>
    <w:rsid w:val="009257DC"/>
    <w:rsid w:val="00932A81"/>
    <w:rsid w:val="009332BF"/>
    <w:rsid w:val="00937F13"/>
    <w:rsid w:val="0094195C"/>
    <w:rsid w:val="00943D10"/>
    <w:rsid w:val="009440C3"/>
    <w:rsid w:val="00947AA8"/>
    <w:rsid w:val="00963D2D"/>
    <w:rsid w:val="00964808"/>
    <w:rsid w:val="00970AD8"/>
    <w:rsid w:val="00972969"/>
    <w:rsid w:val="0098096A"/>
    <w:rsid w:val="0098681E"/>
    <w:rsid w:val="00987D72"/>
    <w:rsid w:val="009A5AF9"/>
    <w:rsid w:val="009B1125"/>
    <w:rsid w:val="009B2A50"/>
    <w:rsid w:val="009B5684"/>
    <w:rsid w:val="009B65A4"/>
    <w:rsid w:val="009C55F2"/>
    <w:rsid w:val="009C5DBF"/>
    <w:rsid w:val="009D284E"/>
    <w:rsid w:val="009F6C01"/>
    <w:rsid w:val="00A02899"/>
    <w:rsid w:val="00A078A0"/>
    <w:rsid w:val="00A169D2"/>
    <w:rsid w:val="00A17B31"/>
    <w:rsid w:val="00A23600"/>
    <w:rsid w:val="00A32881"/>
    <w:rsid w:val="00A364A4"/>
    <w:rsid w:val="00A40EC0"/>
    <w:rsid w:val="00A44E89"/>
    <w:rsid w:val="00A467C5"/>
    <w:rsid w:val="00A46834"/>
    <w:rsid w:val="00A475F7"/>
    <w:rsid w:val="00A642A4"/>
    <w:rsid w:val="00A6600D"/>
    <w:rsid w:val="00A71955"/>
    <w:rsid w:val="00A7490D"/>
    <w:rsid w:val="00A82D67"/>
    <w:rsid w:val="00A84A3C"/>
    <w:rsid w:val="00A84A87"/>
    <w:rsid w:val="00AB47A6"/>
    <w:rsid w:val="00AB4F2C"/>
    <w:rsid w:val="00AC037A"/>
    <w:rsid w:val="00AD21D3"/>
    <w:rsid w:val="00AE6323"/>
    <w:rsid w:val="00AF2442"/>
    <w:rsid w:val="00AF45D5"/>
    <w:rsid w:val="00B1216A"/>
    <w:rsid w:val="00B147C4"/>
    <w:rsid w:val="00B16E58"/>
    <w:rsid w:val="00B177A6"/>
    <w:rsid w:val="00B2102B"/>
    <w:rsid w:val="00B228C4"/>
    <w:rsid w:val="00B310BC"/>
    <w:rsid w:val="00B40698"/>
    <w:rsid w:val="00B43222"/>
    <w:rsid w:val="00B553DB"/>
    <w:rsid w:val="00B5631B"/>
    <w:rsid w:val="00B70C05"/>
    <w:rsid w:val="00B73084"/>
    <w:rsid w:val="00B74F6E"/>
    <w:rsid w:val="00B81053"/>
    <w:rsid w:val="00B847D3"/>
    <w:rsid w:val="00B85305"/>
    <w:rsid w:val="00B973CB"/>
    <w:rsid w:val="00BA5B17"/>
    <w:rsid w:val="00BB7F39"/>
    <w:rsid w:val="00BC24CB"/>
    <w:rsid w:val="00BC4E78"/>
    <w:rsid w:val="00BC591B"/>
    <w:rsid w:val="00BE5170"/>
    <w:rsid w:val="00BE5796"/>
    <w:rsid w:val="00BE5E2A"/>
    <w:rsid w:val="00BF4A8C"/>
    <w:rsid w:val="00BF7499"/>
    <w:rsid w:val="00BF7C0F"/>
    <w:rsid w:val="00C04188"/>
    <w:rsid w:val="00C1349A"/>
    <w:rsid w:val="00C16928"/>
    <w:rsid w:val="00C17C60"/>
    <w:rsid w:val="00C200EE"/>
    <w:rsid w:val="00C2174B"/>
    <w:rsid w:val="00C22548"/>
    <w:rsid w:val="00C3007D"/>
    <w:rsid w:val="00C34EA4"/>
    <w:rsid w:val="00C35C6C"/>
    <w:rsid w:val="00C404F3"/>
    <w:rsid w:val="00C41FAB"/>
    <w:rsid w:val="00C44097"/>
    <w:rsid w:val="00C52BC0"/>
    <w:rsid w:val="00C66074"/>
    <w:rsid w:val="00C87A24"/>
    <w:rsid w:val="00CA3748"/>
    <w:rsid w:val="00CA7E96"/>
    <w:rsid w:val="00CB21BC"/>
    <w:rsid w:val="00CB2A20"/>
    <w:rsid w:val="00CB57FE"/>
    <w:rsid w:val="00CC3B00"/>
    <w:rsid w:val="00CD6DF8"/>
    <w:rsid w:val="00CD7970"/>
    <w:rsid w:val="00CE0E79"/>
    <w:rsid w:val="00CE1701"/>
    <w:rsid w:val="00CE57C9"/>
    <w:rsid w:val="00CF73BA"/>
    <w:rsid w:val="00D015D1"/>
    <w:rsid w:val="00D110E3"/>
    <w:rsid w:val="00D132BB"/>
    <w:rsid w:val="00D1460F"/>
    <w:rsid w:val="00D17606"/>
    <w:rsid w:val="00D20809"/>
    <w:rsid w:val="00D227EC"/>
    <w:rsid w:val="00D245F0"/>
    <w:rsid w:val="00D366C8"/>
    <w:rsid w:val="00D36FFC"/>
    <w:rsid w:val="00D40814"/>
    <w:rsid w:val="00D674AD"/>
    <w:rsid w:val="00D72F93"/>
    <w:rsid w:val="00D741CF"/>
    <w:rsid w:val="00D76E64"/>
    <w:rsid w:val="00D83AC8"/>
    <w:rsid w:val="00D91E8C"/>
    <w:rsid w:val="00D93064"/>
    <w:rsid w:val="00DA0F8E"/>
    <w:rsid w:val="00DA276C"/>
    <w:rsid w:val="00DA2866"/>
    <w:rsid w:val="00DA4095"/>
    <w:rsid w:val="00DA441F"/>
    <w:rsid w:val="00DA4C6B"/>
    <w:rsid w:val="00DB3998"/>
    <w:rsid w:val="00DD7FE1"/>
    <w:rsid w:val="00DE1E8E"/>
    <w:rsid w:val="00DE6199"/>
    <w:rsid w:val="00DE6E4A"/>
    <w:rsid w:val="00E10B32"/>
    <w:rsid w:val="00E33056"/>
    <w:rsid w:val="00E3583C"/>
    <w:rsid w:val="00E37163"/>
    <w:rsid w:val="00E426FE"/>
    <w:rsid w:val="00E441FD"/>
    <w:rsid w:val="00E62372"/>
    <w:rsid w:val="00E63FF8"/>
    <w:rsid w:val="00E66C9D"/>
    <w:rsid w:val="00E71B12"/>
    <w:rsid w:val="00E7530E"/>
    <w:rsid w:val="00E828FB"/>
    <w:rsid w:val="00E83DB3"/>
    <w:rsid w:val="00E844D0"/>
    <w:rsid w:val="00E856CC"/>
    <w:rsid w:val="00E97784"/>
    <w:rsid w:val="00EA19B5"/>
    <w:rsid w:val="00EA4D68"/>
    <w:rsid w:val="00EA6229"/>
    <w:rsid w:val="00ED74BE"/>
    <w:rsid w:val="00EF4891"/>
    <w:rsid w:val="00EF6070"/>
    <w:rsid w:val="00F14CAA"/>
    <w:rsid w:val="00F213BE"/>
    <w:rsid w:val="00F2164A"/>
    <w:rsid w:val="00F2335B"/>
    <w:rsid w:val="00F23FBD"/>
    <w:rsid w:val="00F341A7"/>
    <w:rsid w:val="00F35223"/>
    <w:rsid w:val="00F4072F"/>
    <w:rsid w:val="00F43740"/>
    <w:rsid w:val="00F45406"/>
    <w:rsid w:val="00F46DBE"/>
    <w:rsid w:val="00F63302"/>
    <w:rsid w:val="00F662CC"/>
    <w:rsid w:val="00F72A3E"/>
    <w:rsid w:val="00F815CE"/>
    <w:rsid w:val="00F9008A"/>
    <w:rsid w:val="00F97FFC"/>
    <w:rsid w:val="00FA0395"/>
    <w:rsid w:val="00FA0984"/>
    <w:rsid w:val="00FA67C4"/>
    <w:rsid w:val="00FB1B43"/>
    <w:rsid w:val="00FB1D44"/>
    <w:rsid w:val="00FB4F47"/>
    <w:rsid w:val="00FC6325"/>
    <w:rsid w:val="00FD3AC8"/>
    <w:rsid w:val="00FE4263"/>
    <w:rsid w:val="00FE5D10"/>
    <w:rsid w:val="00FF0674"/>
    <w:rsid w:val="00FF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1BEAE6C-A13D-4E92-8262-34544B89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EA6"/>
  </w:style>
  <w:style w:type="paragraph" w:styleId="Heading1">
    <w:name w:val="heading 1"/>
    <w:basedOn w:val="Normal"/>
    <w:link w:val="Heading1Char"/>
    <w:uiPriority w:val="9"/>
    <w:qFormat/>
    <w:rsid w:val="00D76E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40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F5E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EA6"/>
  </w:style>
  <w:style w:type="paragraph" w:styleId="Footer">
    <w:name w:val="footer"/>
    <w:basedOn w:val="Normal"/>
    <w:link w:val="FooterChar"/>
    <w:uiPriority w:val="99"/>
    <w:unhideWhenUsed/>
    <w:rsid w:val="003F5E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EA6"/>
  </w:style>
  <w:style w:type="paragraph" w:styleId="FootnoteText">
    <w:name w:val="footnote text"/>
    <w:basedOn w:val="Normal"/>
    <w:link w:val="FootnoteTextChar"/>
    <w:uiPriority w:val="99"/>
    <w:semiHidden/>
    <w:unhideWhenUsed/>
    <w:rsid w:val="00FB1D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1D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B1D44"/>
    <w:rPr>
      <w:vertAlign w:val="superscript"/>
    </w:rPr>
  </w:style>
  <w:style w:type="paragraph" w:customStyle="1" w:styleId="contentparagraph">
    <w:name w:val="content_paragraph"/>
    <w:basedOn w:val="Normal"/>
    <w:rsid w:val="00943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text">
    <w:name w:val="content_text"/>
    <w:basedOn w:val="DefaultParagraphFont"/>
    <w:rsid w:val="00943D10"/>
  </w:style>
  <w:style w:type="character" w:styleId="Strong">
    <w:name w:val="Strong"/>
    <w:basedOn w:val="DefaultParagraphFont"/>
    <w:uiPriority w:val="22"/>
    <w:qFormat/>
    <w:rsid w:val="00E441FD"/>
    <w:rPr>
      <w:b/>
      <w:bCs/>
    </w:rPr>
  </w:style>
  <w:style w:type="character" w:styleId="Hyperlink">
    <w:name w:val="Hyperlink"/>
    <w:basedOn w:val="DefaultParagraphFont"/>
    <w:uiPriority w:val="99"/>
    <w:unhideWhenUsed/>
    <w:rsid w:val="00E441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B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76E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409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rtejustify">
    <w:name w:val="rtejustify"/>
    <w:basedOn w:val="Normal"/>
    <w:rsid w:val="00582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kashopproductnamemain">
    <w:name w:val="hikashop_product_name_main"/>
    <w:basedOn w:val="DefaultParagraphFont"/>
    <w:rsid w:val="004F2E18"/>
  </w:style>
  <w:style w:type="paragraph" w:customStyle="1" w:styleId="m-0">
    <w:name w:val="m-0"/>
    <w:basedOn w:val="Normal"/>
    <w:rsid w:val="00810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E5170"/>
    <w:rPr>
      <w:i/>
      <w:iCs/>
    </w:rPr>
  </w:style>
  <w:style w:type="table" w:styleId="TableGrid">
    <w:name w:val="Table Grid"/>
    <w:basedOn w:val="TableNormal"/>
    <w:uiPriority w:val="39"/>
    <w:rsid w:val="00691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3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9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2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13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7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73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4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jedbook.i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etab40.ir/br.ap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1945D-609E-4EAF-A773-2577C175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8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Basir</dc:creator>
  <cp:lastModifiedBy>mahdi1990</cp:lastModifiedBy>
  <cp:revision>45</cp:revision>
  <dcterms:created xsi:type="dcterms:W3CDTF">2019-12-20T11:57:00Z</dcterms:created>
  <dcterms:modified xsi:type="dcterms:W3CDTF">2020-07-23T08:10:00Z</dcterms:modified>
</cp:coreProperties>
</file>