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98" w:rsidRDefault="00F220B1" w:rsidP="00DC0798">
      <w:pPr>
        <w:spacing w:after="0" w:line="240" w:lineRule="auto"/>
        <w:jc w:val="center"/>
        <w:rPr>
          <w:rFonts w:ascii="Times New Roman" w:eastAsia="Times New Roman" w:hAnsi="Times New Roman" w:cs="Mitra" w:hint="cs"/>
          <w:b/>
          <w:bCs/>
          <w:color w:val="FF0000"/>
          <w:sz w:val="28"/>
          <w:szCs w:val="28"/>
          <w:rtl/>
        </w:rPr>
      </w:pPr>
      <w:r w:rsidRPr="00DC0798">
        <w:rPr>
          <w:rFonts w:ascii="Times New Roman" w:eastAsia="Times New Roman" w:hAnsi="Times New Roman" w:cs="Mitra"/>
          <w:b/>
          <w:bCs/>
          <w:color w:val="FF0000"/>
          <w:sz w:val="28"/>
          <w:szCs w:val="28"/>
          <w:rtl/>
        </w:rPr>
        <w:t>غفلت طلاب از فضای</w:t>
      </w:r>
      <w:r w:rsidR="00DC0798">
        <w:rPr>
          <w:rFonts w:ascii="Times New Roman" w:eastAsia="Times New Roman" w:hAnsi="Times New Roman" w:cs="Mitra"/>
          <w:b/>
          <w:bCs/>
          <w:color w:val="FF0000"/>
          <w:sz w:val="28"/>
          <w:szCs w:val="28"/>
          <w:rtl/>
        </w:rPr>
        <w:t xml:space="preserve"> مجازی به ضرر دین تمام خواهد شد</w:t>
      </w:r>
    </w:p>
    <w:p w:rsidR="00DC0798" w:rsidRDefault="00DC0798" w:rsidP="00F220B1">
      <w:pPr>
        <w:spacing w:after="0" w:line="240" w:lineRule="auto"/>
        <w:rPr>
          <w:rFonts w:ascii="Times New Roman" w:eastAsia="Times New Roman" w:hAnsi="Times New Roman" w:cs="Mitra" w:hint="cs"/>
          <w:sz w:val="28"/>
          <w:szCs w:val="28"/>
          <w:rtl/>
        </w:rPr>
      </w:pPr>
    </w:p>
    <w:p w:rsidR="00DC0798" w:rsidRDefault="00DC0798" w:rsidP="00F220B1">
      <w:pPr>
        <w:spacing w:after="0" w:line="240" w:lineRule="auto"/>
        <w:rPr>
          <w:rFonts w:ascii="Times New Roman" w:eastAsia="Times New Roman" w:hAnsi="Times New Roman" w:cs="Mitra" w:hint="cs"/>
          <w:sz w:val="28"/>
          <w:szCs w:val="28"/>
          <w:rtl/>
        </w:rPr>
      </w:pPr>
    </w:p>
    <w:p w:rsidR="00DC0798" w:rsidRDefault="00DC0798" w:rsidP="00F220B1">
      <w:pPr>
        <w:spacing w:after="0" w:line="240" w:lineRule="auto"/>
        <w:rPr>
          <w:rFonts w:ascii="Times New Roman" w:eastAsia="Times New Roman" w:hAnsi="Times New Roman" w:cs="Mitra" w:hint="cs"/>
          <w:sz w:val="28"/>
          <w:szCs w:val="28"/>
          <w:rtl/>
        </w:rPr>
      </w:pPr>
    </w:p>
    <w:p w:rsidR="00DC0798" w:rsidRDefault="00DC0798" w:rsidP="00F220B1">
      <w:pPr>
        <w:spacing w:after="0" w:line="240" w:lineRule="auto"/>
        <w:rPr>
          <w:rFonts w:ascii="Times New Roman" w:eastAsia="Times New Roman" w:hAnsi="Times New Roman" w:cs="Mitra" w:hint="cs"/>
          <w:sz w:val="28"/>
          <w:szCs w:val="28"/>
          <w:rtl/>
        </w:rPr>
      </w:pPr>
    </w:p>
    <w:p w:rsidR="00DC0798" w:rsidRDefault="00DC0798" w:rsidP="00DC0798">
      <w:pPr>
        <w:spacing w:after="0" w:line="240" w:lineRule="auto"/>
        <w:rPr>
          <w:rFonts w:ascii="Times New Roman" w:eastAsia="Times New Roman" w:hAnsi="Times New Roman" w:cs="Mitra" w:hint="cs"/>
          <w:b/>
          <w:bCs/>
          <w:color w:val="FF0000"/>
          <w:sz w:val="28"/>
          <w:szCs w:val="28"/>
          <w:rtl/>
        </w:rPr>
      </w:pPr>
      <w:r w:rsidRPr="00DC0798">
        <w:rPr>
          <w:rFonts w:ascii="Times New Roman" w:eastAsia="Times New Roman" w:hAnsi="Times New Roman" w:cs="Mitra"/>
          <w:b/>
          <w:bCs/>
          <w:color w:val="FF0000"/>
          <w:sz w:val="28"/>
          <w:szCs w:val="28"/>
          <w:rtl/>
        </w:rPr>
        <w:t>حجت‌الاسلام تقوی</w:t>
      </w:r>
    </w:p>
    <w:p w:rsidR="00DC0798" w:rsidRPr="00DC0798" w:rsidRDefault="00DC0798" w:rsidP="00DC0798">
      <w:pPr>
        <w:spacing w:after="0" w:line="240" w:lineRule="auto"/>
        <w:rPr>
          <w:rFonts w:ascii="Times New Roman" w:eastAsia="Times New Roman" w:hAnsi="Times New Roman" w:cs="Mitra" w:hint="cs"/>
          <w:b/>
          <w:bCs/>
          <w:color w:val="FF0000"/>
          <w:sz w:val="28"/>
          <w:szCs w:val="28"/>
        </w:rPr>
      </w:pPr>
    </w:p>
    <w:p w:rsidR="00F220B1" w:rsidRDefault="00F220B1" w:rsidP="00DC0798">
      <w:pPr>
        <w:spacing w:after="0" w:line="240" w:lineRule="auto"/>
        <w:rPr>
          <w:rFonts w:ascii="Times New Roman" w:eastAsia="Times New Roman" w:hAnsi="Times New Roman" w:cs="Mitra" w:hint="cs"/>
          <w:sz w:val="28"/>
          <w:szCs w:val="28"/>
          <w:rtl/>
        </w:rPr>
      </w:pPr>
      <w:r w:rsidRPr="00DC0798">
        <w:rPr>
          <w:rFonts w:ascii="Times New Roman" w:eastAsia="Times New Roman" w:hAnsi="Times New Roman" w:cs="Mitra"/>
          <w:sz w:val="28"/>
          <w:szCs w:val="28"/>
          <w:rtl/>
        </w:rPr>
        <w:t>منبع</w:t>
      </w:r>
      <w:r w:rsidR="00DC0798">
        <w:rPr>
          <w:rFonts w:ascii="Times New Roman" w:eastAsia="Times New Roman" w:hAnsi="Times New Roman" w:cs="Mitra" w:hint="cs"/>
          <w:sz w:val="28"/>
          <w:szCs w:val="28"/>
          <w:rtl/>
        </w:rPr>
        <w:t xml:space="preserve"> اصلی:</w:t>
      </w:r>
      <w:r w:rsidRPr="00DC0798">
        <w:rPr>
          <w:rFonts w:ascii="Times New Roman" w:eastAsia="Times New Roman" w:hAnsi="Times New Roman" w:cs="Mitra"/>
          <w:sz w:val="28"/>
          <w:szCs w:val="28"/>
          <w:rtl/>
        </w:rPr>
        <w:t xml:space="preserve"> </w:t>
      </w:r>
      <w:r w:rsidR="00DC0798">
        <w:rPr>
          <w:rFonts w:ascii="Times New Roman" w:eastAsia="Times New Roman" w:hAnsi="Times New Roman" w:cs="Mitra"/>
          <w:sz w:val="28"/>
          <w:szCs w:val="28"/>
        </w:rPr>
        <w:t xml:space="preserve"> www.iqna.ir</w:t>
      </w:r>
      <w:r w:rsidRPr="00DC0798">
        <w:rPr>
          <w:rFonts w:ascii="Times New Roman" w:eastAsia="Times New Roman" w:hAnsi="Times New Roman" w:cs="Mitra"/>
          <w:sz w:val="28"/>
          <w:szCs w:val="28"/>
        </w:rPr>
        <w:t xml:space="preserve"> </w:t>
      </w:r>
    </w:p>
    <w:p w:rsidR="00F220B1" w:rsidRPr="00DC0798" w:rsidRDefault="00F220B1" w:rsidP="00F220B1">
      <w:pPr>
        <w:spacing w:after="0" w:line="240" w:lineRule="auto"/>
        <w:rPr>
          <w:rFonts w:ascii="Times New Roman" w:eastAsia="Times New Roman" w:hAnsi="Times New Roman" w:cs="Mitra"/>
          <w:sz w:val="28"/>
          <w:szCs w:val="28"/>
        </w:rPr>
      </w:pPr>
    </w:p>
    <w:p w:rsidR="00F220B1" w:rsidRPr="00DC0798" w:rsidRDefault="00F220B1" w:rsidP="00F220B1">
      <w:pPr>
        <w:spacing w:after="0" w:line="240" w:lineRule="auto"/>
        <w:rPr>
          <w:rFonts w:ascii="Times New Roman" w:eastAsia="Times New Roman" w:hAnsi="Times New Roman" w:cs="Mitra"/>
          <w:sz w:val="28"/>
          <w:szCs w:val="28"/>
        </w:rPr>
      </w:pPr>
      <w:r w:rsidRPr="00DC0798">
        <w:rPr>
          <w:rFonts w:ascii="Times New Roman" w:eastAsia="Times New Roman" w:hAnsi="Times New Roman" w:cs="Mitra"/>
          <w:sz w:val="28"/>
          <w:szCs w:val="28"/>
          <w:rtl/>
        </w:rPr>
        <w:t>اکنون زمان عدم حضور یا ورود محتاطانه به تبلیغ مجازی نیست، بلکه زمانی است که باید به صورت تهاجمی وارد این عرصه شد؛ اگر این حوزه را به یک ظرف خالی تشبیه کنیم و نتوانیم آن را اشباع کنیم، به طور قطع کسانی آن را پُر خواهند کرد که به ضرر دین و فرهنگ ما تمام خواهد شد</w:t>
      </w:r>
      <w:r w:rsidRPr="00DC0798">
        <w:rPr>
          <w:rFonts w:ascii="Times New Roman" w:eastAsia="Times New Roman" w:hAnsi="Times New Roman" w:cs="Mitra"/>
          <w:sz w:val="28"/>
          <w:szCs w:val="28"/>
        </w:rPr>
        <w:t>.</w:t>
      </w:r>
    </w:p>
    <w:tbl>
      <w:tblPr>
        <w:tblW w:w="5000" w:type="pct"/>
        <w:jc w:val="center"/>
        <w:tblCellSpacing w:w="0" w:type="dxa"/>
        <w:tblCellMar>
          <w:top w:w="30" w:type="dxa"/>
          <w:left w:w="30" w:type="dxa"/>
          <w:bottom w:w="30" w:type="dxa"/>
          <w:right w:w="30" w:type="dxa"/>
        </w:tblCellMar>
        <w:tblLook w:val="04A0"/>
      </w:tblPr>
      <w:tblGrid>
        <w:gridCol w:w="9086"/>
      </w:tblGrid>
      <w:tr w:rsidR="00F220B1" w:rsidRPr="00DC0798" w:rsidTr="00F220B1">
        <w:trPr>
          <w:tblCellSpacing w:w="0" w:type="dxa"/>
          <w:jc w:val="center"/>
        </w:trPr>
        <w:tc>
          <w:tcPr>
            <w:tcW w:w="0" w:type="auto"/>
            <w:vAlign w:val="center"/>
            <w:hideMark/>
          </w:tcPr>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Pr>
            </w:pPr>
            <w:r w:rsidRPr="00DC0798">
              <w:rPr>
                <w:rFonts w:ascii="Times New Roman" w:eastAsia="Times New Roman" w:hAnsi="Times New Roman" w:cs="Mitra"/>
                <w:sz w:val="28"/>
                <w:szCs w:val="28"/>
                <w:rtl/>
              </w:rPr>
              <w:t>حجت‌الاسلام‌ والمسلمین علی‌اصغر تقوی، مدیر مرکز مباحثات فقهی جواد‌الائمه(ع)، با اشاره به ضرورت‌های تبلیغ دین در فضای مجازی اظهار کرد: این‌گونه از تبلیغ دین نیازمند تسلط مبلغان بر زبان‌های مختلف جهان است و آنچه در فضای موجود و به زبان‌های مختلف به عرصه آمده، باید به واسطه متخصصان و دین‌شناسان بازبینی و رفع اشکال یا اصلاح متنی و محتوایی شود، در غیر این صورت خطرات سنگینی متوجه تبلیغ خواهد بود که جبران‌ناپذیر است.</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Mitra"/>
                <w:sz w:val="28"/>
                <w:szCs w:val="28"/>
                <w:rtl/>
              </w:rPr>
              <w:t>وی افزود: اکنون زمان بستن‌ رسانه، عدم حضور در رسانه یا حتی زمان ورود محتاطانه به رسانه هم نیست، بلکه زمانی است که باید به صورت تهاجمی وارد این عرصه شد، همان‌گونه که مقام معظم رهبری سال‌ها قبل بحث تهاجم فرهنگی را مطرح کردند، جامعه دینی و نخبگان و فرهیختگان عرصه دین باید به صورت تهاجمی وارد شوند و فضا را در اختیار بگیرند و البته فرهنگ دینی آنقدر قوی و پرمحتواست که به خوبی توان پُرکردن مفید فضای مجازی را داراست.</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Mitra"/>
                <w:sz w:val="28"/>
                <w:szCs w:val="28"/>
                <w:rtl/>
              </w:rPr>
              <w:t>مدیر مرکز مباحثات فقهی جوادالائمه(ع) تصریح کرد: استفاده از متون و محتوای سست در استدلال ممکن است، در کوتاه‌مدت موجب جذب و جلب نظر مخاطب شود، اما در درازمدت به‌طور قطع به زیان ارائه‌دهنده و بعضاً به زیان دین تمام خواهد شد؛ لذا پرهیز از استدلال سست و غیراصیل دینی از سوی ارائه‌‌دهنده مطلب در فضای مجازی ضروری و قطعی است.</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Mitra"/>
                <w:sz w:val="28"/>
                <w:szCs w:val="28"/>
                <w:rtl/>
              </w:rPr>
              <w:t xml:space="preserve">وی در پاسخ به این پرسش که چه راهکارهایی می‌توانند طلاب را به این امر تشویق کند تا بیشتر وارد عرصه تبلیغ دینی شوند، گفت: یکی از راهکارها معرفی فقه و فقاهت بوده که این دو رکن بسیار در فضای مجازی نیاز است؛ در واقع ما باید ابتدا فقه و فقیه را معرفی کنیم، هرکسی به زبان خودش، البته هر مبلغی در این زمینه روش و بیان خاص </w:t>
            </w:r>
            <w:r w:rsidRPr="00DC0798">
              <w:rPr>
                <w:rFonts w:ascii="Times New Roman" w:eastAsia="Times New Roman" w:hAnsi="Times New Roman" w:cs="Mitra"/>
                <w:sz w:val="28"/>
                <w:szCs w:val="28"/>
                <w:rtl/>
              </w:rPr>
              <w:lastRenderedPageBreak/>
              <w:t>خود را دارد که می‌تواند راه را برای مراجعه‌کننده آسان کند.</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Mitra"/>
                <w:sz w:val="28"/>
                <w:szCs w:val="28"/>
                <w:rtl/>
              </w:rPr>
              <w:t>وی عنوان کرد: اکنون احکام اربعه مورد نیاز مردم است، اگر مردم این احکام را نشناسند و ندانند، دچار مشکل می‌شوند و ما اگر بتوانیم به زبان ساده و روان و از سر دلسوزی و محبت، احکام اربعه را به مردم معرفی کنیم و واجب، حرام، مکروه و مستحب را به تمام مردم در هرجای دنیا بشناسانیم، قطعاً رشد دینی و فعالیت‌های دینی ما در این شرایطی که الان می‌بینیم نخواهد بود و بهبود می‌یابد.</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Mitra"/>
                <w:sz w:val="28"/>
                <w:szCs w:val="28"/>
                <w:rtl/>
              </w:rPr>
              <w:t>حجت‌الاسلام تقوی اظهار کرد: مطلبی که ضروری به نظر می‌رسد و به ویژه برای طلاب می‌تواند مفید باشد، خاطره‌نویسی‌ها، داستان‌نویسی‌ها و همه آنچه که البته برگرفته از متون دینی باشد و حتی تاریخ و متون تاریخی در فضای مجازی معرفی شود، زیرا ارائه تاریخ، نصایح و سیره انبیاء(ع) و ائمه(ع) به بیان‌ها و زبان‌های مختلف می‌تواند تاثیرگذار باشد.</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Mitra"/>
                <w:sz w:val="28"/>
                <w:szCs w:val="28"/>
                <w:rtl/>
              </w:rPr>
              <w:t>مدیر مرکز مباحثات فقهی جواد‌الائمه(ع) تصریح کرد: تخصص در زبان و زبان‌شناسی می‌تواند به آداب و سنن هم برگردد؛ به این معنی ما اگر آداب و سنن جامعه‌ای را با شیوه و روش منطقه مسکونی خودش اما برگرفته از اصل دین و متونی که مورد تأیید دین و فرهنگ دینی است، أخذ کنیم و به گوش مخاطبان برسانیم، به‌طور قطع چیزی که خواسته‌ همه است، اجرا خواهد شد.</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Mitra"/>
                <w:sz w:val="28"/>
                <w:szCs w:val="28"/>
                <w:rtl/>
              </w:rPr>
              <w:t>وی در پاسخ به این پرسش که برای بهبود دیدگاهی مبنی بر نپرداختن طلاب به اموری غیر از فقه بیان کرد: فضای حوزه علمیه یک فضای باز و خاص و متفاوت از فضای دانشگاه است و از زمان‌های گذشته و زمان‌های دور هم این‌گونه بوده که محصلان آن در رشته‌ها و علوم مختلف می‌توانند متبحر شود و تخصص کسب کنند. در واقع طلبه باید در فضایی کار کند که نیاز امروز جامعه است و فقه، اصول و تبلیغ دین از جمله مسائلی است که طلبه باید بر آن اشراف داشته باشد.</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Mitra"/>
                <w:sz w:val="28"/>
                <w:szCs w:val="28"/>
                <w:rtl/>
              </w:rPr>
              <w:t>حجت‌الاسلام تقوی ادامه داد: برخی از طلاب به این صورت رفتار می‌کنند که قصد دارند از ابتدای تحصیل، علاوه بر کار تبلیغ در مسائل فقه، مسائل طب و پزشکی هم دخالت کند و هم اینکه در خارج از حوزه، کارهای عمومی را داشته باشند، این‌گونه عمل‌کردن به‌طور قطع نمی‌تواند جوابگو باشد، اگر خرده‌گیری می‌شود درباره این مسئله است، نه اینکه چرا طلبه‌ای وارد موضوعی خارج از بحث فقه می‌شود.</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tl/>
              </w:rPr>
            </w:pPr>
            <w:r w:rsidRPr="00DC0798">
              <w:rPr>
                <w:rFonts w:ascii="Times New Roman" w:eastAsia="Times New Roman" w:hAnsi="Times New Roman" w:cs="Times New Roman"/>
                <w:sz w:val="28"/>
                <w:szCs w:val="28"/>
                <w:rtl/>
              </w:rPr>
              <w:t> </w:t>
            </w:r>
          </w:p>
          <w:p w:rsidR="00F220B1" w:rsidRPr="00DC0798" w:rsidRDefault="00F220B1" w:rsidP="00F220B1">
            <w:pPr>
              <w:spacing w:before="100" w:beforeAutospacing="1" w:after="100" w:afterAutospacing="1" w:line="240" w:lineRule="auto"/>
              <w:rPr>
                <w:rFonts w:ascii="Times New Roman" w:eastAsia="Times New Roman" w:hAnsi="Times New Roman" w:cs="Mitra"/>
                <w:sz w:val="28"/>
                <w:szCs w:val="28"/>
              </w:rPr>
            </w:pPr>
            <w:r w:rsidRPr="00DC0798">
              <w:rPr>
                <w:rFonts w:ascii="Times New Roman" w:eastAsia="Times New Roman" w:hAnsi="Times New Roman" w:cs="Mitra"/>
                <w:sz w:val="28"/>
                <w:szCs w:val="28"/>
                <w:rtl/>
              </w:rPr>
              <w:lastRenderedPageBreak/>
              <w:t>وی افزود: ورود در فضای مجازی شرعاً امری ضروری است و اگر این حوزه را به یک ظرف خالی تشبیه کنیم و نتوانیم درون آن را پُر کنیم، به‌طور قطع کسانی آن را پر خواهند کرد که به ضرر دین و فرهنگ ما تمام خواهد شد. اکنون در فضایی هستیم که امکانات بسیاری در اختیار داریم و به راحتی حتی از طریق یک گوشی تلفن ساده می‌توانیم ارتباطات‌مان را گسترش دهیم. ما باید از فکر، اندیشه، تسلط‌، تخصص فنی بر مسائل دینی استفاده کنیم و دست در دست هم دهیم تا بتوانیم در فضای مجازی کارساز باشیم.</w:t>
            </w:r>
          </w:p>
        </w:tc>
      </w:tr>
    </w:tbl>
    <w:p w:rsidR="001D23DF" w:rsidRPr="00DC0798" w:rsidRDefault="001D23DF" w:rsidP="00F220B1">
      <w:pPr>
        <w:rPr>
          <w:rFonts w:cs="Mitra"/>
          <w:sz w:val="28"/>
          <w:szCs w:val="28"/>
        </w:rPr>
      </w:pPr>
    </w:p>
    <w:sectPr w:rsidR="001D23DF" w:rsidRPr="00DC0798"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220B1"/>
    <w:rsid w:val="001D23DF"/>
    <w:rsid w:val="00340217"/>
    <w:rsid w:val="00BF5174"/>
    <w:rsid w:val="00DC0798"/>
    <w:rsid w:val="00F220B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220B1"/>
    <w:rPr>
      <w:color w:val="0000FF"/>
      <w:u w:val="single"/>
    </w:rPr>
  </w:style>
  <w:style w:type="character" w:customStyle="1" w:styleId="bookpathsplit">
    <w:name w:val="bookpathsplit"/>
    <w:basedOn w:val="DefaultParagraphFont"/>
    <w:rsid w:val="00F220B1"/>
  </w:style>
  <w:style w:type="character" w:customStyle="1" w:styleId="title">
    <w:name w:val="title"/>
    <w:basedOn w:val="DefaultParagraphFont"/>
    <w:rsid w:val="00F220B1"/>
  </w:style>
  <w:style w:type="character" w:customStyle="1" w:styleId="highlight">
    <w:name w:val="highlight"/>
    <w:basedOn w:val="DefaultParagraphFont"/>
    <w:rsid w:val="00F220B1"/>
  </w:style>
  <w:style w:type="character" w:customStyle="1" w:styleId="moreinfo">
    <w:name w:val="moreinfo"/>
    <w:basedOn w:val="DefaultParagraphFont"/>
    <w:rsid w:val="00F220B1"/>
  </w:style>
  <w:style w:type="character" w:customStyle="1" w:styleId="moreinfobold">
    <w:name w:val="moreinfobold"/>
    <w:basedOn w:val="DefaultParagraphFont"/>
    <w:rsid w:val="00F220B1"/>
  </w:style>
  <w:style w:type="character" w:customStyle="1" w:styleId="farsirowdetails">
    <w:name w:val="farsirowdetails"/>
    <w:basedOn w:val="DefaultParagraphFont"/>
    <w:rsid w:val="00F220B1"/>
  </w:style>
  <w:style w:type="paragraph" w:styleId="NormalWeb">
    <w:name w:val="Normal (Web)"/>
    <w:basedOn w:val="Normal"/>
    <w:uiPriority w:val="99"/>
    <w:unhideWhenUsed/>
    <w:rsid w:val="00F220B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22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0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8790460">
      <w:bodyDiv w:val="1"/>
      <w:marLeft w:val="0"/>
      <w:marRight w:val="0"/>
      <w:marTop w:val="0"/>
      <w:marBottom w:val="0"/>
      <w:divBdr>
        <w:top w:val="none" w:sz="0" w:space="0" w:color="auto"/>
        <w:left w:val="none" w:sz="0" w:space="0" w:color="auto"/>
        <w:bottom w:val="none" w:sz="0" w:space="0" w:color="auto"/>
        <w:right w:val="none" w:sz="0" w:space="0" w:color="auto"/>
      </w:divBdr>
      <w:divsChild>
        <w:div w:id="404960478">
          <w:marLeft w:val="0"/>
          <w:marRight w:val="0"/>
          <w:marTop w:val="0"/>
          <w:marBottom w:val="0"/>
          <w:divBdr>
            <w:top w:val="none" w:sz="0" w:space="0" w:color="auto"/>
            <w:left w:val="none" w:sz="0" w:space="0" w:color="auto"/>
            <w:bottom w:val="none" w:sz="0" w:space="0" w:color="auto"/>
            <w:right w:val="none" w:sz="0" w:space="0" w:color="auto"/>
          </w:divBdr>
          <w:divsChild>
            <w:div w:id="954940941">
              <w:marLeft w:val="0"/>
              <w:marRight w:val="0"/>
              <w:marTop w:val="0"/>
              <w:marBottom w:val="0"/>
              <w:divBdr>
                <w:top w:val="none" w:sz="0" w:space="0" w:color="auto"/>
                <w:left w:val="none" w:sz="0" w:space="0" w:color="auto"/>
                <w:bottom w:val="none" w:sz="0" w:space="0" w:color="auto"/>
                <w:right w:val="none" w:sz="0" w:space="0" w:color="auto"/>
              </w:divBdr>
              <w:divsChild>
                <w:div w:id="1788960835">
                  <w:marLeft w:val="0"/>
                  <w:marRight w:val="0"/>
                  <w:marTop w:val="0"/>
                  <w:marBottom w:val="0"/>
                  <w:divBdr>
                    <w:top w:val="none" w:sz="0" w:space="0" w:color="auto"/>
                    <w:left w:val="none" w:sz="0" w:space="0" w:color="auto"/>
                    <w:bottom w:val="none" w:sz="0" w:space="0" w:color="auto"/>
                    <w:right w:val="none" w:sz="0" w:space="0" w:color="auto"/>
                  </w:divBdr>
                </w:div>
                <w:div w:id="335153789">
                  <w:marLeft w:val="0"/>
                  <w:marRight w:val="0"/>
                  <w:marTop w:val="0"/>
                  <w:marBottom w:val="0"/>
                  <w:divBdr>
                    <w:top w:val="none" w:sz="0" w:space="0" w:color="auto"/>
                    <w:left w:val="none" w:sz="0" w:space="0" w:color="auto"/>
                    <w:bottom w:val="none" w:sz="0" w:space="0" w:color="auto"/>
                    <w:right w:val="none" w:sz="0" w:space="0" w:color="auto"/>
                  </w:divBdr>
                </w:div>
                <w:div w:id="1991203843">
                  <w:marLeft w:val="0"/>
                  <w:marRight w:val="0"/>
                  <w:marTop w:val="0"/>
                  <w:marBottom w:val="0"/>
                  <w:divBdr>
                    <w:top w:val="none" w:sz="0" w:space="0" w:color="auto"/>
                    <w:left w:val="none" w:sz="0" w:space="0" w:color="auto"/>
                    <w:bottom w:val="none" w:sz="0" w:space="0" w:color="auto"/>
                    <w:right w:val="none" w:sz="0" w:space="0" w:color="auto"/>
                  </w:divBdr>
                </w:div>
                <w:div w:id="193890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24684">
          <w:marLeft w:val="0"/>
          <w:marRight w:val="0"/>
          <w:marTop w:val="0"/>
          <w:marBottom w:val="0"/>
          <w:divBdr>
            <w:top w:val="none" w:sz="0" w:space="0" w:color="auto"/>
            <w:left w:val="none" w:sz="0" w:space="0" w:color="auto"/>
            <w:bottom w:val="none" w:sz="0" w:space="0" w:color="auto"/>
            <w:right w:val="none" w:sz="0" w:space="0" w:color="auto"/>
          </w:divBdr>
          <w:divsChild>
            <w:div w:id="1845047395">
              <w:marLeft w:val="0"/>
              <w:marRight w:val="0"/>
              <w:marTop w:val="0"/>
              <w:marBottom w:val="0"/>
              <w:divBdr>
                <w:top w:val="none" w:sz="0" w:space="0" w:color="auto"/>
                <w:left w:val="none" w:sz="0" w:space="0" w:color="auto"/>
                <w:bottom w:val="none" w:sz="0" w:space="0" w:color="auto"/>
                <w:right w:val="none" w:sz="0" w:space="0" w:color="auto"/>
              </w:divBdr>
              <w:divsChild>
                <w:div w:id="1037202504">
                  <w:marLeft w:val="0"/>
                  <w:marRight w:val="0"/>
                  <w:marTop w:val="0"/>
                  <w:marBottom w:val="0"/>
                  <w:divBdr>
                    <w:top w:val="none" w:sz="0" w:space="0" w:color="auto"/>
                    <w:left w:val="none" w:sz="0" w:space="0" w:color="auto"/>
                    <w:bottom w:val="none" w:sz="0" w:space="0" w:color="auto"/>
                    <w:right w:val="none" w:sz="0" w:space="0" w:color="auto"/>
                  </w:divBdr>
                </w:div>
                <w:div w:id="295375099">
                  <w:marLeft w:val="0"/>
                  <w:marRight w:val="0"/>
                  <w:marTop w:val="0"/>
                  <w:marBottom w:val="0"/>
                  <w:divBdr>
                    <w:top w:val="none" w:sz="0" w:space="0" w:color="auto"/>
                    <w:left w:val="none" w:sz="0" w:space="0" w:color="auto"/>
                    <w:bottom w:val="none" w:sz="0" w:space="0" w:color="auto"/>
                    <w:right w:val="none" w:sz="0" w:space="0" w:color="auto"/>
                  </w:divBdr>
                </w:div>
              </w:divsChild>
            </w:div>
            <w:div w:id="1126510124">
              <w:marLeft w:val="0"/>
              <w:marRight w:val="0"/>
              <w:marTop w:val="0"/>
              <w:marBottom w:val="0"/>
              <w:divBdr>
                <w:top w:val="none" w:sz="0" w:space="0" w:color="auto"/>
                <w:left w:val="none" w:sz="0" w:space="0" w:color="auto"/>
                <w:bottom w:val="none" w:sz="0" w:space="0" w:color="auto"/>
                <w:right w:val="none" w:sz="0" w:space="0" w:color="auto"/>
              </w:divBdr>
              <w:divsChild>
                <w:div w:id="155053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625</Words>
  <Characters>3564</Characters>
  <Application>Microsoft Office Word</Application>
  <DocSecurity>0</DocSecurity>
  <Lines>29</Lines>
  <Paragraphs>8</Paragraphs>
  <ScaleCrop>false</ScaleCrop>
  <Company/>
  <LinksUpToDate>false</LinksUpToDate>
  <CharactersWithSpaces>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2013-04-29T13:30:00Z</dcterms:created>
  <dcterms:modified xsi:type="dcterms:W3CDTF">2013-05-29T13:24:00Z</dcterms:modified>
</cp:coreProperties>
</file>