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D45" w:rsidRPr="00B94C48" w:rsidRDefault="00F21D45" w:rsidP="001E529A">
      <w:pPr>
        <w:spacing w:after="240" w:line="240" w:lineRule="auto"/>
        <w:rPr>
          <w:rFonts w:ascii="Times New Roman" w:eastAsia="Times New Roman" w:hAnsi="Times New Roman" w:cs="Mitra"/>
          <w:sz w:val="24"/>
          <w:szCs w:val="24"/>
        </w:rPr>
      </w:pPr>
      <w:r w:rsidRPr="00B94C48">
        <w:rPr>
          <w:rFonts w:ascii="Times New Roman" w:eastAsia="Times New Roman" w:hAnsi="Times New Roman" w:cs="Mitra"/>
          <w:sz w:val="24"/>
          <w:szCs w:val="24"/>
        </w:rPr>
        <w:t xml:space="preserve"> </w:t>
      </w:r>
      <w:hyperlink r:id="rId4" w:history="1">
        <w:r w:rsidRPr="00B94C48">
          <w:rPr>
            <w:rFonts w:ascii="Times New Roman" w:eastAsia="Times New Roman" w:hAnsi="Times New Roman" w:cs="Mitra"/>
            <w:color w:val="0000FF"/>
            <w:sz w:val="24"/>
            <w:szCs w:val="24"/>
            <w:rtl/>
          </w:rPr>
          <w:t>پاسدار اسلام</w:t>
        </w:r>
      </w:hyperlink>
      <w:r w:rsidR="001E529A" w:rsidRPr="00B94C48">
        <w:rPr>
          <w:rFonts w:ascii="Times New Roman" w:eastAsia="Times New Roman" w:hAnsi="Times New Roman" w:cs="Mitra" w:hint="cs"/>
          <w:sz w:val="24"/>
          <w:szCs w:val="24"/>
          <w:rtl/>
        </w:rPr>
        <w:t xml:space="preserve">، </w:t>
      </w:r>
      <w:r w:rsidRPr="00B94C48">
        <w:rPr>
          <w:rFonts w:ascii="Times New Roman" w:eastAsia="Times New Roman" w:hAnsi="Times New Roman" w:cs="Mitra"/>
          <w:sz w:val="24"/>
          <w:szCs w:val="24"/>
        </w:rPr>
        <w:t xml:space="preserve"> </w:t>
      </w:r>
      <w:hyperlink r:id="rId5" w:history="1">
        <w:r w:rsidRPr="00B94C48">
          <w:rPr>
            <w:rFonts w:ascii="Times New Roman" w:eastAsia="Times New Roman" w:hAnsi="Times New Roman" w:cs="Mitra"/>
            <w:color w:val="0000FF"/>
            <w:sz w:val="24"/>
            <w:szCs w:val="24"/>
            <w:rtl/>
          </w:rPr>
          <w:t>اسفند 1379 و فروردین 1380، شماره 231 و 232</w:t>
        </w:r>
      </w:hyperlink>
      <w:r w:rsidRPr="00B94C48">
        <w:rPr>
          <w:rFonts w:ascii="Times New Roman" w:eastAsia="Times New Roman" w:hAnsi="Times New Roman" w:cs="Mitra"/>
          <w:sz w:val="24"/>
          <w:szCs w:val="24"/>
        </w:rPr>
        <w:t xml:space="preserve"> </w:t>
      </w:r>
      <w:r w:rsidRPr="00B94C48">
        <w:rPr>
          <w:rFonts w:ascii="Times New Roman" w:eastAsia="Times New Roman" w:hAnsi="Times New Roman" w:cs="Mitra"/>
          <w:sz w:val="24"/>
          <w:szCs w:val="24"/>
        </w:rPr>
        <w:br/>
      </w:r>
    </w:p>
    <w:p w:rsidR="00F21D45" w:rsidRPr="001E529A" w:rsidRDefault="00F21D45" w:rsidP="001E529A">
      <w:pPr>
        <w:spacing w:after="0" w:line="240" w:lineRule="auto"/>
        <w:jc w:val="center"/>
        <w:rPr>
          <w:rFonts w:ascii="Times New Roman" w:eastAsia="Times New Roman" w:hAnsi="Times New Roman" w:cs="Mitra"/>
          <w:b/>
          <w:bCs/>
          <w:color w:val="FF0000"/>
          <w:sz w:val="24"/>
          <w:szCs w:val="24"/>
        </w:rPr>
      </w:pPr>
      <w:r w:rsidRPr="001E529A">
        <w:rPr>
          <w:rFonts w:ascii="Times New Roman" w:eastAsia="Times New Roman" w:hAnsi="Times New Roman" w:cs="Mitra"/>
          <w:b/>
          <w:bCs/>
          <w:color w:val="FF0000"/>
          <w:sz w:val="24"/>
          <w:szCs w:val="24"/>
          <w:rtl/>
        </w:rPr>
        <w:t>شیوه های تبلیغی امام علی (ع</w:t>
      </w:r>
      <w:r w:rsidR="001E529A">
        <w:rPr>
          <w:rFonts w:ascii="Times New Roman" w:eastAsia="Times New Roman" w:hAnsi="Times New Roman" w:cs="Mitra"/>
          <w:b/>
          <w:bCs/>
          <w:color w:val="FF0000"/>
          <w:sz w:val="24"/>
          <w:szCs w:val="24"/>
        </w:rPr>
        <w:t>(</w:t>
      </w:r>
    </w:p>
    <w:p w:rsidR="00F21D45" w:rsidRPr="001E529A" w:rsidRDefault="00F21D45" w:rsidP="001E529A">
      <w:pPr>
        <w:spacing w:after="240" w:line="240" w:lineRule="auto"/>
        <w:rPr>
          <w:rFonts w:ascii="Times New Roman" w:eastAsia="Times New Roman" w:hAnsi="Times New Roman" w:cs="Mitra"/>
          <w:b/>
          <w:bCs/>
          <w:color w:val="FF0000"/>
          <w:sz w:val="24"/>
          <w:szCs w:val="24"/>
          <w:rtl/>
        </w:rPr>
      </w:pPr>
      <w:r w:rsidRPr="001E529A">
        <w:rPr>
          <w:rFonts w:ascii="Times New Roman" w:eastAsia="Times New Roman" w:hAnsi="Times New Roman" w:cs="Mitra"/>
          <w:sz w:val="24"/>
          <w:szCs w:val="24"/>
        </w:rPr>
        <w:br/>
      </w:r>
      <w:r w:rsidRPr="001E529A">
        <w:rPr>
          <w:rFonts w:ascii="Times New Roman" w:eastAsia="Times New Roman" w:hAnsi="Times New Roman" w:cs="Mitra"/>
          <w:b/>
          <w:bCs/>
          <w:color w:val="FF0000"/>
          <w:sz w:val="24"/>
          <w:szCs w:val="24"/>
          <w:rtl/>
        </w:rPr>
        <w:t xml:space="preserve">حجة الاسلام عنایت الله شریفی </w:t>
      </w:r>
    </w:p>
    <w:tbl>
      <w:tblPr>
        <w:tblW w:w="5000" w:type="pct"/>
        <w:tblCellSpacing w:w="0" w:type="dxa"/>
        <w:tblCellMar>
          <w:left w:w="0" w:type="dxa"/>
          <w:right w:w="0" w:type="dxa"/>
        </w:tblCellMar>
        <w:tblLook w:val="04A0"/>
      </w:tblPr>
      <w:tblGrid>
        <w:gridCol w:w="9026"/>
      </w:tblGrid>
      <w:tr w:rsidR="00F21D45" w:rsidRPr="001E529A" w:rsidTr="00F21D45">
        <w:trPr>
          <w:tblCellSpacing w:w="0" w:type="dxa"/>
        </w:trPr>
        <w:tc>
          <w:tcPr>
            <w:tcW w:w="0" w:type="auto"/>
            <w:vAlign w:val="center"/>
            <w:hideMark/>
          </w:tcPr>
          <w:p w:rsidR="00F21D45" w:rsidRPr="001E529A" w:rsidRDefault="00F21D45" w:rsidP="00F21D45">
            <w:pPr>
              <w:spacing w:before="100" w:beforeAutospacing="1" w:after="100" w:afterAutospacing="1" w:line="240" w:lineRule="auto"/>
              <w:outlineLvl w:val="2"/>
              <w:rPr>
                <w:rFonts w:ascii="Times New Roman" w:eastAsia="Times New Roman" w:hAnsi="Times New Roman" w:cs="Mitra"/>
                <w:b/>
                <w:bCs/>
                <w:color w:val="365F91" w:themeColor="accent1" w:themeShade="BF"/>
                <w:sz w:val="24"/>
                <w:szCs w:val="24"/>
              </w:rPr>
            </w:pPr>
            <w:r w:rsidRPr="001E529A">
              <w:rPr>
                <w:rFonts w:ascii="Times New Roman" w:eastAsia="Times New Roman" w:hAnsi="Times New Roman" w:cs="Mitra"/>
                <w:b/>
                <w:bCs/>
                <w:color w:val="365F91" w:themeColor="accent1" w:themeShade="BF"/>
                <w:sz w:val="24"/>
                <w:szCs w:val="24"/>
                <w:rtl/>
              </w:rPr>
              <w:t xml:space="preserve">دور نمایی از زندگی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حضرت علی (ع) در روز جمعه سیزدهم ماه رجب و سی سال پس از عام الفیل از بانویی به نام فاطمه بنت اسد در کعبه زاده شد</w:t>
            </w:r>
            <w:r w:rsidRPr="001E529A">
              <w:rPr>
                <w:rFonts w:ascii="Times New Roman" w:eastAsia="Times New Roman" w:hAnsi="Times New Roman" w:cs="Mitra"/>
                <w:sz w:val="24"/>
                <w:szCs w:val="24"/>
              </w:rPr>
              <w:t xml:space="preserve"> . </w:t>
            </w:r>
            <w:r w:rsidRPr="001E529A">
              <w:rPr>
                <w:rFonts w:ascii="Times New Roman" w:eastAsia="Times New Roman" w:hAnsi="Times New Roman" w:cs="Mitra"/>
                <w:sz w:val="24"/>
                <w:szCs w:val="24"/>
                <w:rtl/>
              </w:rPr>
              <w:t>پدر او ابوطالب، بزرگ بطحا - مکه - و رئیس بنی هاشم بود، 30 سال از ولادت حضرت محمد (ص) گذشته بود که امیرالمؤمنین علی (ع) پا به عرصه گیتی نهاد و از آغاز زندگی از لطف و مهربانی پیامبر (ص) بهره مند شد</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طهارت نفسانی امام (ع) و پرورش او در دامان رسول خدا (ص) سبب شد تا از دوران کودکی با دیده نافذ و گوش شنوای خود چیزهایی را ببیند و صداهایی را بشنود که برای مردم عادی غیر ممکن بود</w:t>
            </w:r>
            <w:r w:rsidRPr="001E529A">
              <w:rPr>
                <w:rFonts w:ascii="Times New Roman" w:eastAsia="Times New Roman" w:hAnsi="Times New Roman" w:cs="Mitra"/>
                <w:sz w:val="24"/>
                <w:szCs w:val="24"/>
                <w:vertAlign w:val="superscript"/>
                <w:rtl/>
              </w:rPr>
              <w:t xml:space="preserve"> </w:t>
            </w:r>
            <w:r w:rsidRPr="001E529A">
              <w:rPr>
                <w:rFonts w:ascii="Times New Roman" w:eastAsia="Times New Roman" w:hAnsi="Times New Roman" w:cs="Mitra"/>
                <w:sz w:val="24"/>
                <w:szCs w:val="24"/>
                <w:vertAlign w:val="superscript"/>
              </w:rPr>
              <w:t xml:space="preserve">(1) </w:t>
            </w:r>
            <w:r w:rsidRPr="001E529A">
              <w:rPr>
                <w:rFonts w:ascii="Times New Roman" w:eastAsia="Times New Roman" w:hAnsi="Times New Roman" w:cs="Mitra"/>
                <w:sz w:val="24"/>
                <w:szCs w:val="24"/>
                <w:rtl/>
              </w:rPr>
              <w:t>آن حضرت بعد از بعثت رسول خدا (ص) ده ساله بود که ایمان آورد و افتخار سبقت در پذیرش اسلام را به خود اختصاص داد</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پس از بعثت پیامبر اکرم (ص) 23 سال در کنار پیامبر (ص) و بازوی پرتوان او بود و با تمام وجود به دفاع از آرمان و اهداف عالی پیامبر پرداخت و در سخت ترین لحظات با ایثار و از خودگذشتگی به یاری پیامبر (ص) شتافت که از این طریق به افتخارهایی نائل آمد و حوادثی همانند</w:t>
            </w:r>
            <w:r w:rsidRPr="001E529A">
              <w:rPr>
                <w:rFonts w:ascii="Times New Roman" w:eastAsia="Times New Roman" w:hAnsi="Times New Roman" w:cs="Mitra"/>
                <w:sz w:val="24"/>
                <w:szCs w:val="24"/>
              </w:rPr>
              <w:t xml:space="preserve">: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 xml:space="preserve">1 - </w:t>
            </w:r>
            <w:r w:rsidRPr="001E529A">
              <w:rPr>
                <w:rFonts w:ascii="Times New Roman" w:eastAsia="Times New Roman" w:hAnsi="Times New Roman" w:cs="Mitra"/>
                <w:sz w:val="24"/>
                <w:szCs w:val="24"/>
                <w:rtl/>
              </w:rPr>
              <w:t>ماجرای یوم الانذار 2 - داستان لیلة المبیت 3 - ماموریت ابلاغ آیات برائت 4 - فتح قلعه های خیبر 5 - واقعه غدیر 6 - همسری تنها دخت پیامبر و . . . را به خود اختصاص داد</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پس از رحلت پیامبر اکرم (ص) صداقت، پاکی و امتیازهایی همانند سبقت در پذیرش اسلام و وصی و وزیر و برادر پیامبر بودن، حدیث منزلت و ثقلین و غدیر و . . . به فراموشی سپرده شد و نیرنگ و فریب، کتمان حقایق، تحریف و زور چهره گشود و آل رسول مجبور به سکوت و کناره گیری شدند</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outlineLvl w:val="2"/>
              <w:rPr>
                <w:rFonts w:ascii="Times New Roman" w:eastAsia="Times New Roman" w:hAnsi="Times New Roman" w:cs="Mitra"/>
                <w:b/>
                <w:bCs/>
                <w:sz w:val="24"/>
                <w:szCs w:val="24"/>
              </w:rPr>
            </w:pPr>
            <w:r w:rsidRPr="001E529A">
              <w:rPr>
                <w:rFonts w:ascii="Times New Roman" w:eastAsia="Times New Roman" w:hAnsi="Times New Roman" w:cs="Mitra"/>
                <w:b/>
                <w:bCs/>
                <w:sz w:val="24"/>
                <w:szCs w:val="24"/>
                <w:rtl/>
              </w:rPr>
              <w:t>عوامل کناره گیری امیرالمؤمنین (ع) از حکومت</w:t>
            </w:r>
            <w:r w:rsidRPr="001E529A">
              <w:rPr>
                <w:rFonts w:ascii="Times New Roman" w:eastAsia="Times New Roman" w:hAnsi="Times New Roman" w:cs="Mitra"/>
                <w:b/>
                <w:bCs/>
                <w:sz w:val="24"/>
                <w:szCs w:val="24"/>
              </w:rPr>
              <w:t xml:space="preserve">: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 xml:space="preserve">1 - </w:t>
            </w:r>
            <w:r w:rsidRPr="001E529A">
              <w:rPr>
                <w:rFonts w:ascii="Times New Roman" w:eastAsia="Times New Roman" w:hAnsi="Times New Roman" w:cs="Mitra"/>
                <w:sz w:val="24"/>
                <w:szCs w:val="24"/>
                <w:rtl/>
              </w:rPr>
              <w:t>ضرورت حفظ اسلام و عزت مسلمین و وحدت امت اسلام جهت مقابله با دشمنان داخلی و خارجی</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 xml:space="preserve">2 - </w:t>
            </w:r>
            <w:r w:rsidRPr="001E529A">
              <w:rPr>
                <w:rFonts w:ascii="Times New Roman" w:eastAsia="Times New Roman" w:hAnsi="Times New Roman" w:cs="Mitra"/>
                <w:sz w:val="24"/>
                <w:szCs w:val="24"/>
                <w:rtl/>
              </w:rPr>
              <w:t>جلوگیری از ایجاد زمینه انحراف و ارتداد افراد زیادی که تازه مسلمان بودند</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 xml:space="preserve">3 - </w:t>
            </w:r>
            <w:r w:rsidRPr="001E529A">
              <w:rPr>
                <w:rFonts w:ascii="Times New Roman" w:eastAsia="Times New Roman" w:hAnsi="Times New Roman" w:cs="Mitra"/>
                <w:sz w:val="24"/>
                <w:szCs w:val="24"/>
                <w:rtl/>
              </w:rPr>
              <w:t>حاکمیت جو تحریف، زور، اختناق و فشار</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 xml:space="preserve">4 - </w:t>
            </w:r>
            <w:r w:rsidRPr="001E529A">
              <w:rPr>
                <w:rFonts w:ascii="Times New Roman" w:eastAsia="Times New Roman" w:hAnsi="Times New Roman" w:cs="Mitra"/>
                <w:sz w:val="24"/>
                <w:szCs w:val="24"/>
                <w:rtl/>
              </w:rPr>
              <w:t>بی نتیجه ماندن رهنمودهای آن حضرت برای دعوت مردم به سوی حق</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 xml:space="preserve">5 - </w:t>
            </w:r>
            <w:r w:rsidRPr="001E529A">
              <w:rPr>
                <w:rFonts w:ascii="Times New Roman" w:eastAsia="Times New Roman" w:hAnsi="Times New Roman" w:cs="Mitra"/>
                <w:sz w:val="24"/>
                <w:szCs w:val="24"/>
                <w:rtl/>
              </w:rPr>
              <w:t>برخوردار نبودن از امکانات و قدرت کافی برای باز پس گیری خلافت</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 xml:space="preserve">6 - </w:t>
            </w:r>
            <w:r w:rsidRPr="001E529A">
              <w:rPr>
                <w:rFonts w:ascii="Times New Roman" w:eastAsia="Times New Roman" w:hAnsi="Times New Roman" w:cs="Mitra"/>
                <w:sz w:val="24"/>
                <w:szCs w:val="24"/>
                <w:rtl/>
              </w:rPr>
              <w:t>خو گرفتن بسیاری از مردم با وضعیت موجود و بیعت بزرگان قبائل با خلیفه اول</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outlineLvl w:val="2"/>
              <w:rPr>
                <w:rFonts w:ascii="Times New Roman" w:eastAsia="Times New Roman" w:hAnsi="Times New Roman" w:cs="Mitra"/>
                <w:b/>
                <w:bCs/>
                <w:sz w:val="24"/>
                <w:szCs w:val="24"/>
              </w:rPr>
            </w:pPr>
            <w:r w:rsidRPr="001E529A">
              <w:rPr>
                <w:rFonts w:ascii="Times New Roman" w:eastAsia="Times New Roman" w:hAnsi="Times New Roman" w:cs="Mitra"/>
                <w:b/>
                <w:bCs/>
                <w:sz w:val="24"/>
                <w:szCs w:val="24"/>
                <w:rtl/>
              </w:rPr>
              <w:t xml:space="preserve">مهمترین فعالیت های امام (ع) در دوران خلفا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lastRenderedPageBreak/>
              <w:t xml:space="preserve">1 - </w:t>
            </w:r>
            <w:r w:rsidRPr="001E529A">
              <w:rPr>
                <w:rFonts w:ascii="Times New Roman" w:eastAsia="Times New Roman" w:hAnsi="Times New Roman" w:cs="Mitra"/>
                <w:sz w:val="24"/>
                <w:szCs w:val="24"/>
                <w:rtl/>
              </w:rPr>
              <w:t>عبادت خدا</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 xml:space="preserve">2 - </w:t>
            </w:r>
            <w:r w:rsidRPr="001E529A">
              <w:rPr>
                <w:rFonts w:ascii="Times New Roman" w:eastAsia="Times New Roman" w:hAnsi="Times New Roman" w:cs="Mitra"/>
                <w:sz w:val="24"/>
                <w:szCs w:val="24"/>
                <w:rtl/>
              </w:rPr>
              <w:t>تفسیر قرآن و حل مشکلات آیات و تربیت شاگردان همانند ابن عباس</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 xml:space="preserve">3 - </w:t>
            </w:r>
            <w:r w:rsidRPr="001E529A">
              <w:rPr>
                <w:rFonts w:ascii="Times New Roman" w:eastAsia="Times New Roman" w:hAnsi="Times New Roman" w:cs="Mitra"/>
                <w:sz w:val="24"/>
                <w:szCs w:val="24"/>
                <w:rtl/>
              </w:rPr>
              <w:t>پاسخ به پرسش های دانشمندان دیگر ادیان از جمله یهودیان و مسیحیان که پس از فوت پیامبر (ص) برای تحقیق درباره اسلام رهسپار مدینه می شدند</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 xml:space="preserve">4 - </w:t>
            </w:r>
            <w:r w:rsidRPr="001E529A">
              <w:rPr>
                <w:rFonts w:ascii="Times New Roman" w:eastAsia="Times New Roman" w:hAnsi="Times New Roman" w:cs="Mitra"/>
                <w:sz w:val="24"/>
                <w:szCs w:val="24"/>
                <w:rtl/>
              </w:rPr>
              <w:t>بیان حکم بسیاری از مسائل جدید که در مورد آنها نصی از پیامبر اکرم (ص) و قرآن نرسیده بود</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 xml:space="preserve">5 - </w:t>
            </w:r>
            <w:r w:rsidRPr="001E529A">
              <w:rPr>
                <w:rFonts w:ascii="Times New Roman" w:eastAsia="Times New Roman" w:hAnsi="Times New Roman" w:cs="Mitra"/>
                <w:sz w:val="24"/>
                <w:szCs w:val="24"/>
                <w:rtl/>
              </w:rPr>
              <w:t>کار و کوشش برای تامین زندگی بسیاری از بینوایان و درماندگان، تا آنجا که امام با دست خود، باغ احداث می کرد، قنات حفر می نمود و آن را در راه خدا وقف می کرد</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 xml:space="preserve">6 - </w:t>
            </w:r>
            <w:r w:rsidRPr="001E529A">
              <w:rPr>
                <w:rFonts w:ascii="Times New Roman" w:eastAsia="Times New Roman" w:hAnsi="Times New Roman" w:cs="Mitra"/>
                <w:sz w:val="24"/>
                <w:szCs w:val="24"/>
                <w:rtl/>
              </w:rPr>
              <w:t>هرگاه دستگاه خلافت در مسائلی با بن بست روبرو می شد . برای حل آن از علی مدد می گرفت</w:t>
            </w:r>
            <w:r w:rsidRPr="001E529A">
              <w:rPr>
                <w:rFonts w:ascii="Times New Roman" w:eastAsia="Times New Roman" w:hAnsi="Times New Roman" w:cs="Mitra"/>
                <w:sz w:val="24"/>
                <w:szCs w:val="24"/>
              </w:rPr>
              <w:t xml:space="preserve"> . </w:t>
            </w:r>
            <w:r w:rsidRPr="001E529A">
              <w:rPr>
                <w:rFonts w:ascii="Times New Roman" w:eastAsia="Times New Roman" w:hAnsi="Times New Roman" w:cs="Mitra"/>
                <w:sz w:val="24"/>
                <w:szCs w:val="24"/>
                <w:vertAlign w:val="superscript"/>
              </w:rPr>
              <w:t xml:space="preserve">(2) </w:t>
            </w:r>
          </w:p>
          <w:p w:rsidR="00F21D45" w:rsidRPr="001E529A" w:rsidRDefault="00F21D45" w:rsidP="00F21D45">
            <w:pPr>
              <w:spacing w:before="100" w:beforeAutospacing="1" w:after="100" w:afterAutospacing="1" w:line="240" w:lineRule="auto"/>
              <w:outlineLvl w:val="2"/>
              <w:rPr>
                <w:rFonts w:ascii="Times New Roman" w:eastAsia="Times New Roman" w:hAnsi="Times New Roman" w:cs="Mitra"/>
                <w:b/>
                <w:bCs/>
                <w:sz w:val="24"/>
                <w:szCs w:val="24"/>
              </w:rPr>
            </w:pPr>
            <w:r w:rsidRPr="001E529A">
              <w:rPr>
                <w:rFonts w:ascii="Times New Roman" w:eastAsia="Times New Roman" w:hAnsi="Times New Roman" w:cs="Mitra"/>
                <w:b/>
                <w:bCs/>
                <w:sz w:val="24"/>
                <w:szCs w:val="24"/>
                <w:rtl/>
              </w:rPr>
              <w:t>شیوه های تبلیغی امام علی (ع</w:t>
            </w:r>
            <w:r w:rsidRPr="001E529A">
              <w:rPr>
                <w:rFonts w:ascii="Times New Roman" w:eastAsia="Times New Roman" w:hAnsi="Times New Roman" w:cs="Mitra"/>
                <w:b/>
                <w:bCs/>
                <w:sz w:val="24"/>
                <w:szCs w:val="24"/>
              </w:rPr>
              <w:t xml:space="preserve">) </w:t>
            </w:r>
          </w:p>
          <w:p w:rsidR="00F21D45" w:rsidRPr="001E529A" w:rsidRDefault="00F21D45" w:rsidP="00F21D45">
            <w:pPr>
              <w:spacing w:before="100" w:beforeAutospacing="1" w:after="100" w:afterAutospacing="1" w:line="240" w:lineRule="auto"/>
              <w:outlineLvl w:val="2"/>
              <w:rPr>
                <w:rFonts w:ascii="Times New Roman" w:eastAsia="Times New Roman" w:hAnsi="Times New Roman" w:cs="Mitra"/>
                <w:b/>
                <w:bCs/>
                <w:sz w:val="24"/>
                <w:szCs w:val="24"/>
              </w:rPr>
            </w:pPr>
            <w:r w:rsidRPr="001E529A">
              <w:rPr>
                <w:rFonts w:ascii="Times New Roman" w:eastAsia="Times New Roman" w:hAnsi="Times New Roman" w:cs="Mitra"/>
                <w:b/>
                <w:bCs/>
                <w:sz w:val="24"/>
                <w:szCs w:val="24"/>
              </w:rPr>
              <w:t xml:space="preserve">1 - </w:t>
            </w:r>
            <w:r w:rsidRPr="001E529A">
              <w:rPr>
                <w:rFonts w:ascii="Times New Roman" w:eastAsia="Times New Roman" w:hAnsi="Times New Roman" w:cs="Mitra"/>
                <w:b/>
                <w:bCs/>
                <w:sz w:val="24"/>
                <w:szCs w:val="24"/>
                <w:rtl/>
              </w:rPr>
              <w:t>حکمت</w:t>
            </w:r>
            <w:r w:rsidRPr="001E529A">
              <w:rPr>
                <w:rFonts w:ascii="Times New Roman" w:eastAsia="Times New Roman" w:hAnsi="Times New Roman" w:cs="Mitra"/>
                <w:b/>
                <w:bCs/>
                <w:sz w:val="24"/>
                <w:szCs w:val="24"/>
              </w:rPr>
              <w:t xml:space="preserve">: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به کارگیری حکمت در امر هدایت وتبلیغ، یکی از شیوه های ارزشمندی است که امام علی (ع) در کنار «موعظه » و «مجادله</w:t>
            </w:r>
            <w:r w:rsidRPr="001E529A">
              <w:rPr>
                <w:rFonts w:ascii="Times New Roman" w:eastAsia="Times New Roman" w:hAnsi="Times New Roman" w:cs="Mitra"/>
                <w:sz w:val="24"/>
                <w:szCs w:val="24"/>
              </w:rPr>
              <w:t xml:space="preserve"> » </w:t>
            </w:r>
            <w:r w:rsidRPr="001E529A">
              <w:rPr>
                <w:rFonts w:ascii="Times New Roman" w:eastAsia="Times New Roman" w:hAnsi="Times New Roman" w:cs="Mitra"/>
                <w:sz w:val="24"/>
                <w:szCs w:val="24"/>
                <w:rtl/>
              </w:rPr>
              <w:t>براساس فرموده قرآن کریم: «ادع الی سبیل ربک بالحکمة والموعظة الحسنة و جادلهم بالتی هی احسن</w:t>
            </w:r>
            <w:r w:rsidRPr="001E529A">
              <w:rPr>
                <w:rFonts w:ascii="Times New Roman" w:eastAsia="Times New Roman" w:hAnsi="Times New Roman" w:cs="Mitra"/>
                <w:sz w:val="24"/>
                <w:szCs w:val="24"/>
              </w:rPr>
              <w:t xml:space="preserve"> » </w:t>
            </w:r>
            <w:r w:rsidRPr="001E529A">
              <w:rPr>
                <w:rFonts w:ascii="Times New Roman" w:eastAsia="Times New Roman" w:hAnsi="Times New Roman" w:cs="Mitra"/>
                <w:sz w:val="24"/>
                <w:szCs w:val="24"/>
                <w:vertAlign w:val="superscript"/>
              </w:rPr>
              <w:t xml:space="preserve">(3) </w:t>
            </w:r>
            <w:r w:rsidRPr="001E529A">
              <w:rPr>
                <w:rFonts w:ascii="Times New Roman" w:eastAsia="Times New Roman" w:hAnsi="Times New Roman" w:cs="Mitra"/>
                <w:sz w:val="24"/>
                <w:szCs w:val="24"/>
                <w:rtl/>
              </w:rPr>
              <w:t>مورد توجه قرار داده است</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حکمت در لغت به معنای منع است</w:t>
            </w:r>
            <w:r w:rsidRPr="001E529A">
              <w:rPr>
                <w:rFonts w:ascii="Times New Roman" w:eastAsia="Times New Roman" w:hAnsi="Times New Roman" w:cs="Mitra"/>
                <w:sz w:val="24"/>
                <w:szCs w:val="24"/>
              </w:rPr>
              <w:t xml:space="preserve"> . </w:t>
            </w:r>
            <w:r w:rsidRPr="001E529A">
              <w:rPr>
                <w:rFonts w:ascii="Times New Roman" w:eastAsia="Times New Roman" w:hAnsi="Times New Roman" w:cs="Mitra"/>
                <w:sz w:val="24"/>
                <w:szCs w:val="24"/>
                <w:vertAlign w:val="superscript"/>
              </w:rPr>
              <w:t xml:space="preserve">(4)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در میان مفسران درباره حقیقت حکمت دو دیدگاه اصولی وجود دارد</w:t>
            </w:r>
            <w:r w:rsidRPr="001E529A">
              <w:rPr>
                <w:rFonts w:ascii="Times New Roman" w:eastAsia="Times New Roman" w:hAnsi="Times New Roman" w:cs="Mitra"/>
                <w:sz w:val="24"/>
                <w:szCs w:val="24"/>
              </w:rPr>
              <w:t xml:space="preserve">: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مشهور مفسران بر این عقیده اند که حکمت به معنای حجت، برهان، استدلال و سخن استوار است و ناظر به محتوا است یعنی سخنی که براساس دلیل، برهان و مبانی منطقی و معقول باشد</w:t>
            </w:r>
            <w:r w:rsidRPr="001E529A">
              <w:rPr>
                <w:rFonts w:ascii="Times New Roman" w:eastAsia="Times New Roman" w:hAnsi="Times New Roman" w:cs="Mitra"/>
                <w:sz w:val="24"/>
                <w:szCs w:val="24"/>
              </w:rPr>
              <w:t xml:space="preserve"> . </w:t>
            </w:r>
            <w:r w:rsidRPr="001E529A">
              <w:rPr>
                <w:rFonts w:ascii="Times New Roman" w:eastAsia="Times New Roman" w:hAnsi="Times New Roman" w:cs="Mitra"/>
                <w:sz w:val="24"/>
                <w:szCs w:val="24"/>
                <w:vertAlign w:val="superscript"/>
              </w:rPr>
              <w:t xml:space="preserve">(5)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برخی دیگر همانند سید قطب، حکمت را به معنای شیوه تبلیغ می دانند و بر این باورند که مبلغ باید در راه تبلیغ، راه حکمت را پیماید و هر چیزی را بر جای خود گذارد و با مقتضای حال عمل کند</w:t>
            </w:r>
            <w:r w:rsidRPr="001E529A">
              <w:rPr>
                <w:rFonts w:ascii="Times New Roman" w:eastAsia="Times New Roman" w:hAnsi="Times New Roman" w:cs="Mitra"/>
                <w:sz w:val="24"/>
                <w:szCs w:val="24"/>
              </w:rPr>
              <w:t xml:space="preserve"> . </w:t>
            </w:r>
            <w:r w:rsidRPr="001E529A">
              <w:rPr>
                <w:rFonts w:ascii="Times New Roman" w:eastAsia="Times New Roman" w:hAnsi="Times New Roman" w:cs="Mitra"/>
                <w:sz w:val="24"/>
                <w:szCs w:val="24"/>
                <w:vertAlign w:val="superscript"/>
              </w:rPr>
              <w:t xml:space="preserve">(6)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آنچه به نظر می رسد، بین این دو دیدگاه منافاتی وجود ندارد و جمع بین آن دو ممکن است . بدینصورت که حکمت اختصاص به هر یک از آن دو ندارد و شامل حکمت در محتوا و برهان و حکمت در شیوه تبلیغ و رعایت حال مخاطبین و مقتضای حال است</w:t>
            </w:r>
            <w:r w:rsidRPr="001E529A">
              <w:rPr>
                <w:rFonts w:ascii="Times New Roman" w:eastAsia="Times New Roman" w:hAnsi="Times New Roman" w:cs="Mitra"/>
                <w:sz w:val="24"/>
                <w:szCs w:val="24"/>
              </w:rPr>
              <w:t xml:space="preserve"> . </w:t>
            </w:r>
            <w:r w:rsidRPr="001E529A">
              <w:rPr>
                <w:rFonts w:ascii="Times New Roman" w:eastAsia="Times New Roman" w:hAnsi="Times New Roman" w:cs="Mitra"/>
                <w:sz w:val="24"/>
                <w:szCs w:val="24"/>
                <w:rtl/>
              </w:rPr>
              <w:t>بدین ترتیب می بینیم که آن امام همام در شیوه تبلیغی خود این روش حکیمانه را به کار برده است زیرا که</w:t>
            </w:r>
            <w:r w:rsidRPr="001E529A">
              <w:rPr>
                <w:rFonts w:ascii="Times New Roman" w:eastAsia="Times New Roman" w:hAnsi="Times New Roman" w:cs="Mitra"/>
                <w:sz w:val="24"/>
                <w:szCs w:val="24"/>
              </w:rPr>
              <w:t xml:space="preserve">: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در بسیاری از بحث های نهج البلاغه، درباره اثبات توحید به براهین فلسفی استدلال می کند; مثلا، درباره نظام آفرینش براساس برهان می فرماید</w:t>
            </w:r>
            <w:r w:rsidRPr="001E529A">
              <w:rPr>
                <w:rFonts w:ascii="Times New Roman" w:eastAsia="Times New Roman" w:hAnsi="Times New Roman" w:cs="Mitra"/>
                <w:sz w:val="24"/>
                <w:szCs w:val="24"/>
              </w:rPr>
              <w:t xml:space="preserve">: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w:t>
            </w:r>
            <w:r w:rsidRPr="001E529A">
              <w:rPr>
                <w:rFonts w:ascii="Times New Roman" w:eastAsia="Times New Roman" w:hAnsi="Times New Roman" w:cs="Mitra"/>
                <w:sz w:val="24"/>
                <w:szCs w:val="24"/>
                <w:rtl/>
              </w:rPr>
              <w:t>و کل قائم فی سواه معلول</w:t>
            </w:r>
            <w:r w:rsidRPr="001E529A">
              <w:rPr>
                <w:rFonts w:ascii="Times New Roman" w:eastAsia="Times New Roman" w:hAnsi="Times New Roman" w:cs="Mitra"/>
                <w:sz w:val="24"/>
                <w:szCs w:val="24"/>
              </w:rPr>
              <w:t xml:space="preserve">; </w:t>
            </w:r>
            <w:r w:rsidRPr="001E529A">
              <w:rPr>
                <w:rFonts w:ascii="Times New Roman" w:eastAsia="Times New Roman" w:hAnsi="Times New Roman" w:cs="Mitra"/>
                <w:sz w:val="24"/>
                <w:szCs w:val="24"/>
                <w:vertAlign w:val="superscript"/>
              </w:rPr>
              <w:t xml:space="preserve">(7) </w:t>
            </w:r>
            <w:r w:rsidRPr="001E529A">
              <w:rPr>
                <w:rFonts w:ascii="Times New Roman" w:eastAsia="Times New Roman" w:hAnsi="Times New Roman" w:cs="Mitra"/>
                <w:sz w:val="24"/>
                <w:szCs w:val="24"/>
                <w:rtl/>
              </w:rPr>
              <w:t>هر موجودی غیر از خدا، معلول است [خداوند علت است</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و یا درباره وحدت خداوند می فرماید</w:t>
            </w:r>
            <w:r w:rsidRPr="001E529A">
              <w:rPr>
                <w:rFonts w:ascii="Times New Roman" w:eastAsia="Times New Roman" w:hAnsi="Times New Roman" w:cs="Mitra"/>
                <w:sz w:val="24"/>
                <w:szCs w:val="24"/>
              </w:rPr>
              <w:t xml:space="preserve">: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w:t>
            </w:r>
            <w:r w:rsidRPr="001E529A">
              <w:rPr>
                <w:rFonts w:ascii="Times New Roman" w:eastAsia="Times New Roman" w:hAnsi="Times New Roman" w:cs="Mitra"/>
                <w:sz w:val="24"/>
                <w:szCs w:val="24"/>
                <w:rtl/>
              </w:rPr>
              <w:t>الاحد لابتاویل عدد</w:t>
            </w:r>
            <w:r w:rsidRPr="001E529A">
              <w:rPr>
                <w:rFonts w:ascii="Times New Roman" w:eastAsia="Times New Roman" w:hAnsi="Times New Roman" w:cs="Mitra"/>
                <w:sz w:val="24"/>
                <w:szCs w:val="24"/>
              </w:rPr>
              <w:t xml:space="preserve">; </w:t>
            </w:r>
            <w:r w:rsidRPr="001E529A">
              <w:rPr>
                <w:rFonts w:ascii="Times New Roman" w:eastAsia="Times New Roman" w:hAnsi="Times New Roman" w:cs="Mitra"/>
                <w:sz w:val="24"/>
                <w:szCs w:val="24"/>
                <w:vertAlign w:val="superscript"/>
              </w:rPr>
              <w:t xml:space="preserve">(8) </w:t>
            </w:r>
            <w:r w:rsidRPr="001E529A">
              <w:rPr>
                <w:rFonts w:ascii="Times New Roman" w:eastAsia="Times New Roman" w:hAnsi="Times New Roman" w:cs="Mitra"/>
                <w:sz w:val="24"/>
                <w:szCs w:val="24"/>
                <w:rtl/>
              </w:rPr>
              <w:t>خداوند احداست و وحدت او احدی است نه عددی</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lastRenderedPageBreak/>
              <w:t>این اندیشه لطیف که وحدت حق، وحدت عددی نیست در کلمات قدماء از حکماء اسلامی از قبیل فارابی و بوعلی سینا و . . . دیده نمی شود . حکماء متاخر این اندیشه به اصطلاح «وحدت حقه حقیقیه » را وارد فلسفه خود کردند</w:t>
            </w:r>
            <w:r w:rsidRPr="001E529A">
              <w:rPr>
                <w:rFonts w:ascii="Times New Roman" w:eastAsia="Times New Roman" w:hAnsi="Times New Roman" w:cs="Mitra"/>
                <w:sz w:val="24"/>
                <w:szCs w:val="24"/>
              </w:rPr>
              <w:t xml:space="preserve"> . </w:t>
            </w:r>
            <w:r w:rsidRPr="001E529A">
              <w:rPr>
                <w:rFonts w:ascii="Times New Roman" w:eastAsia="Times New Roman" w:hAnsi="Times New Roman" w:cs="Mitra"/>
                <w:sz w:val="24"/>
                <w:szCs w:val="24"/>
                <w:vertAlign w:val="superscript"/>
              </w:rPr>
              <w:t xml:space="preserve">(9)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گاهی با براهین و استدلال های ساده تر و قابل فهم برای همگان به اثبات وجود خدای تعالی می پردازد</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همچنان که درباره تحولات درونی و نفسانی می فرماید</w:t>
            </w:r>
            <w:r w:rsidRPr="001E529A">
              <w:rPr>
                <w:rFonts w:ascii="Times New Roman" w:eastAsia="Times New Roman" w:hAnsi="Times New Roman" w:cs="Mitra"/>
                <w:sz w:val="24"/>
                <w:szCs w:val="24"/>
              </w:rPr>
              <w:t xml:space="preserve">: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w:t>
            </w:r>
            <w:r w:rsidRPr="001E529A">
              <w:rPr>
                <w:rFonts w:ascii="Times New Roman" w:eastAsia="Times New Roman" w:hAnsi="Times New Roman" w:cs="Mitra"/>
                <w:sz w:val="24"/>
                <w:szCs w:val="24"/>
                <w:rtl/>
              </w:rPr>
              <w:t>عرفت الله بفسخ العزائم و حل العقود</w:t>
            </w:r>
            <w:r w:rsidRPr="001E529A">
              <w:rPr>
                <w:rFonts w:ascii="Times New Roman" w:eastAsia="Times New Roman" w:hAnsi="Times New Roman" w:cs="Mitra"/>
                <w:sz w:val="24"/>
                <w:szCs w:val="24"/>
              </w:rPr>
              <w:t xml:space="preserve">» . </w:t>
            </w:r>
            <w:r w:rsidRPr="001E529A">
              <w:rPr>
                <w:rFonts w:ascii="Times New Roman" w:eastAsia="Times New Roman" w:hAnsi="Times New Roman" w:cs="Mitra"/>
                <w:sz w:val="24"/>
                <w:szCs w:val="24"/>
                <w:vertAlign w:val="superscript"/>
              </w:rPr>
              <w:t xml:space="preserve">(10)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از طرف دیگر در شیوه تبلیغی خود، در بسیاری از موارد، رعایت حال مخاطبین را نموده است و براساس اصل مخاطب شناسی عمل کرده است که بهترین نمونه آن، سیره عملی مظلومانه آن حضرت است چون در زمان حکومت خویش می بینند که افکار عمومی بر اثر تبلیغات مسموم، زمینه پذیرش او را ندارد به خاطر حفظ اسلام و زحمات رسول خدا (ص) آنان را در جهل خود رها ساخته تا به برکت باقی ماندن اساس اسلام این منکرات برطرف شود</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امیرالمؤمنین (ع) خود در سخنی دردمندانه و سوزناک می فرماید</w:t>
            </w:r>
            <w:r w:rsidRPr="001E529A">
              <w:rPr>
                <w:rFonts w:ascii="Times New Roman" w:eastAsia="Times New Roman" w:hAnsi="Times New Roman" w:cs="Mitra"/>
                <w:sz w:val="24"/>
                <w:szCs w:val="24"/>
              </w:rPr>
              <w:t xml:space="preserve">: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w:t>
            </w:r>
            <w:r w:rsidRPr="001E529A">
              <w:rPr>
                <w:rFonts w:ascii="Times New Roman" w:eastAsia="Times New Roman" w:hAnsi="Times New Roman" w:cs="Mitra"/>
                <w:sz w:val="24"/>
                <w:szCs w:val="24"/>
                <w:rtl/>
              </w:rPr>
              <w:t>قد عملت الولاة قبلی اعمالا خالفوا فیها رسول الله (ص) متعمدین خلافه ناقضین لعهده مغیرین لسنته ولو حملت الناس علی ترکها . . . لتفرق عنی جندی حتی ابقی وحدی او قلیل من شیعتی; والیان قبل از من اعمالی را مرتکب شدند، عمدا بر خلاف شیوه رسول خدا (ص) رفتار کردند، پیمان او را شکستند و سنتش را دگرگون کردند . اگر مردم را به ترک این اعمال مجبور کنم</w:t>
            </w:r>
            <w:r w:rsidRPr="001E529A">
              <w:rPr>
                <w:rFonts w:ascii="Times New Roman" w:eastAsia="Times New Roman" w:hAnsi="Times New Roman" w:cs="Mitra"/>
                <w:sz w:val="24"/>
                <w:szCs w:val="24"/>
              </w:rPr>
              <w:t xml:space="preserve"> . . . </w:t>
            </w:r>
            <w:r w:rsidRPr="001E529A">
              <w:rPr>
                <w:rFonts w:ascii="Times New Roman" w:eastAsia="Times New Roman" w:hAnsi="Times New Roman" w:cs="Mitra"/>
                <w:sz w:val="24"/>
                <w:szCs w:val="24"/>
                <w:rtl/>
              </w:rPr>
              <w:t>لشگرم پراکنده می شوند تا آن که خود تنها بمانم یا با گروه اندکی از شیعیانم</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سپس حضرت لیستی از بدعت هایی همانند تغییر مقام ابراهیم (ع) از جایگاه اصلی خود، غصب فدک فاطمه زهرا (س</w:t>
            </w:r>
            <w:r w:rsidRPr="001E529A">
              <w:rPr>
                <w:rFonts w:ascii="Times New Roman" w:eastAsia="Times New Roman" w:hAnsi="Times New Roman" w:cs="Mitra"/>
                <w:sz w:val="24"/>
                <w:szCs w:val="24"/>
              </w:rPr>
              <w:t>)</w:t>
            </w:r>
            <w:r w:rsidRPr="001E529A">
              <w:rPr>
                <w:rFonts w:ascii="Times New Roman" w:eastAsia="Times New Roman" w:hAnsi="Times New Roman" w:cs="Mitra"/>
                <w:sz w:val="24"/>
                <w:szCs w:val="24"/>
                <w:rtl/>
              </w:rPr>
              <w:t>، ازدواج های غلط و . . . را برشمرد و فرمود</w:t>
            </w:r>
            <w:r w:rsidRPr="001E529A">
              <w:rPr>
                <w:rFonts w:ascii="Times New Roman" w:eastAsia="Times New Roman" w:hAnsi="Times New Roman" w:cs="Mitra"/>
                <w:sz w:val="24"/>
                <w:szCs w:val="24"/>
              </w:rPr>
              <w:t xml:space="preserve">: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w:t>
            </w:r>
            <w:r w:rsidRPr="001E529A">
              <w:rPr>
                <w:rFonts w:ascii="Times New Roman" w:eastAsia="Times New Roman" w:hAnsi="Times New Roman" w:cs="Mitra"/>
                <w:sz w:val="24"/>
                <w:szCs w:val="24"/>
                <w:rtl/>
              </w:rPr>
              <w:t>اگر این امور را به مسیر اصلی خود برگردانم همه از اطرافم پراکنده می شوند . به خدا سوگند به مردم فرمان دادم در ماه رمضان نمازی جز نماز واجب را به جماعت نخوانند و به آنان گفتم که نماز مستحبی را به جماعت گزاردن بدعت است، برخی از لشکریانم که در کنار من می جنگیدند، فریاد کشیدند: ای اهل اسلام، سنت عمر تغییر پیدا کرد، ما را از نماز خواندن در ماه رمضان باز می دارند، و می ترسیدم که در گوشه لشکرم علیه من بشورند و قیام کنند</w:t>
            </w:r>
            <w:r w:rsidRPr="001E529A">
              <w:rPr>
                <w:rFonts w:ascii="Times New Roman" w:eastAsia="Times New Roman" w:hAnsi="Times New Roman" w:cs="Mitra"/>
                <w:sz w:val="24"/>
                <w:szCs w:val="24"/>
              </w:rPr>
              <w:t xml:space="preserve"> . . . .» </w:t>
            </w:r>
            <w:r w:rsidRPr="001E529A">
              <w:rPr>
                <w:rFonts w:ascii="Times New Roman" w:eastAsia="Times New Roman" w:hAnsi="Times New Roman" w:cs="Mitra"/>
                <w:sz w:val="24"/>
                <w:szCs w:val="24"/>
                <w:vertAlign w:val="superscript"/>
              </w:rPr>
              <w:t xml:space="preserve">(11) </w:t>
            </w:r>
          </w:p>
          <w:p w:rsidR="00F21D45" w:rsidRPr="001E529A" w:rsidRDefault="00F21D45" w:rsidP="00F21D45">
            <w:pPr>
              <w:spacing w:before="100" w:beforeAutospacing="1" w:after="100" w:afterAutospacing="1" w:line="240" w:lineRule="auto"/>
              <w:outlineLvl w:val="2"/>
              <w:rPr>
                <w:rFonts w:ascii="Times New Roman" w:eastAsia="Times New Roman" w:hAnsi="Times New Roman" w:cs="Mitra"/>
                <w:b/>
                <w:bCs/>
                <w:sz w:val="24"/>
                <w:szCs w:val="24"/>
              </w:rPr>
            </w:pPr>
            <w:r w:rsidRPr="001E529A">
              <w:rPr>
                <w:rFonts w:ascii="Times New Roman" w:eastAsia="Times New Roman" w:hAnsi="Times New Roman" w:cs="Mitra"/>
                <w:b/>
                <w:bCs/>
                <w:sz w:val="24"/>
                <w:szCs w:val="24"/>
              </w:rPr>
              <w:t xml:space="preserve">2 - </w:t>
            </w:r>
            <w:r w:rsidRPr="001E529A">
              <w:rPr>
                <w:rFonts w:ascii="Times New Roman" w:eastAsia="Times New Roman" w:hAnsi="Times New Roman" w:cs="Mitra"/>
                <w:b/>
                <w:bCs/>
                <w:sz w:val="24"/>
                <w:szCs w:val="24"/>
                <w:rtl/>
              </w:rPr>
              <w:t xml:space="preserve">موعظه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عمده ترین شیوه تبلیغی امیرالمؤمنین (ع) شیوه موعظه ای است</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وعظ در لغت به معنای بازداشتن و منع کردنی است که مقرون به بیم از عواقب کار باشد</w:t>
            </w:r>
            <w:r w:rsidRPr="001E529A">
              <w:rPr>
                <w:rFonts w:ascii="Times New Roman" w:eastAsia="Times New Roman" w:hAnsi="Times New Roman" w:cs="Mitra"/>
                <w:sz w:val="24"/>
                <w:szCs w:val="24"/>
              </w:rPr>
              <w:t xml:space="preserve"> . </w:t>
            </w:r>
            <w:r w:rsidRPr="001E529A">
              <w:rPr>
                <w:rFonts w:ascii="Times New Roman" w:eastAsia="Times New Roman" w:hAnsi="Times New Roman" w:cs="Mitra"/>
                <w:sz w:val="24"/>
                <w:szCs w:val="24"/>
                <w:vertAlign w:val="superscript"/>
              </w:rPr>
              <w:t xml:space="preserve">(12) </w:t>
            </w:r>
            <w:r w:rsidRPr="001E529A">
              <w:rPr>
                <w:rFonts w:ascii="Times New Roman" w:eastAsia="Times New Roman" w:hAnsi="Times New Roman" w:cs="Mitra"/>
                <w:sz w:val="24"/>
                <w:szCs w:val="24"/>
                <w:rtl/>
              </w:rPr>
              <w:t>و در مجمع البحرین آمده است</w:t>
            </w:r>
            <w:r w:rsidRPr="001E529A">
              <w:rPr>
                <w:rFonts w:ascii="Times New Roman" w:eastAsia="Times New Roman" w:hAnsi="Times New Roman" w:cs="Mitra"/>
                <w:sz w:val="24"/>
                <w:szCs w:val="24"/>
              </w:rPr>
              <w:t xml:space="preserve">: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w:t>
            </w:r>
            <w:r w:rsidRPr="001E529A">
              <w:rPr>
                <w:rFonts w:ascii="Times New Roman" w:eastAsia="Times New Roman" w:hAnsi="Times New Roman" w:cs="Mitra"/>
                <w:sz w:val="24"/>
                <w:szCs w:val="24"/>
                <w:rtl/>
              </w:rPr>
              <w:t>موعظه عبارت است از سفارش به تقوا و ترغیب به طاعت ها و پرهیز از گناهان و برحذر داشتن از اینکه کسی فریب دنیاخورده و دل به زر و زیور آن بندد</w:t>
            </w:r>
            <w:r w:rsidRPr="001E529A">
              <w:rPr>
                <w:rFonts w:ascii="Times New Roman" w:eastAsia="Times New Roman" w:hAnsi="Times New Roman" w:cs="Mitra"/>
                <w:sz w:val="24"/>
                <w:szCs w:val="24"/>
              </w:rPr>
              <w:t xml:space="preserve"> .» </w:t>
            </w:r>
            <w:r w:rsidRPr="001E529A">
              <w:rPr>
                <w:rFonts w:ascii="Times New Roman" w:eastAsia="Times New Roman" w:hAnsi="Times New Roman" w:cs="Mitra"/>
                <w:sz w:val="24"/>
                <w:szCs w:val="24"/>
                <w:vertAlign w:val="superscript"/>
              </w:rPr>
              <w:t xml:space="preserve">(13)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برخی از مفسران بر این عقیده اند که موعظه همان خطابه است که اهل منطق در کنار برهان و جدل قرار داده اند</w:t>
            </w:r>
            <w:r w:rsidRPr="001E529A">
              <w:rPr>
                <w:rFonts w:ascii="Times New Roman" w:eastAsia="Times New Roman" w:hAnsi="Times New Roman" w:cs="Mitra"/>
                <w:sz w:val="24"/>
                <w:szCs w:val="24"/>
              </w:rPr>
              <w:t xml:space="preserve"> . </w:t>
            </w:r>
            <w:r w:rsidRPr="001E529A">
              <w:rPr>
                <w:rFonts w:ascii="Times New Roman" w:eastAsia="Times New Roman" w:hAnsi="Times New Roman" w:cs="Mitra"/>
                <w:sz w:val="24"/>
                <w:szCs w:val="24"/>
                <w:vertAlign w:val="superscript"/>
              </w:rPr>
              <w:t xml:space="preserve">(14)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 xml:space="preserve">به نظر می رسد که موعظه با خطابه متفاوت است . کار خطابه با احساسات است و غیرت، حمیت، حمایت، سلحشوری، عصبیت، برتری طلبی، عزت طلبی، مردانگی، شرافت، کرامت، نیکوکاری و خدمت را به جوش می آورد و در جایی به کار می رود که احساسات خمود و راکد است، ولی موعظه کارش رام ساختن و تحت تسلط درآوردن احساسات است و جوشش ها و هیجان های بیجا را خاموش می کند و </w:t>
            </w:r>
            <w:r w:rsidRPr="001E529A">
              <w:rPr>
                <w:rFonts w:ascii="Times New Roman" w:eastAsia="Times New Roman" w:hAnsi="Times New Roman" w:cs="Mitra"/>
                <w:sz w:val="24"/>
                <w:szCs w:val="24"/>
                <w:rtl/>
              </w:rPr>
              <w:lastRenderedPageBreak/>
              <w:t>طوفان ها را فرو می نشاند ودر جایی به کار می رود که شهوات و احساسات خودسرانه عمل می کند</w:t>
            </w:r>
            <w:r w:rsidRPr="001E529A">
              <w:rPr>
                <w:rFonts w:ascii="Times New Roman" w:eastAsia="Times New Roman" w:hAnsi="Times New Roman" w:cs="Mitra"/>
                <w:sz w:val="24"/>
                <w:szCs w:val="24"/>
              </w:rPr>
              <w:t xml:space="preserve"> . </w:t>
            </w:r>
            <w:r w:rsidRPr="001E529A">
              <w:rPr>
                <w:rFonts w:ascii="Times New Roman" w:eastAsia="Times New Roman" w:hAnsi="Times New Roman" w:cs="Mitra"/>
                <w:sz w:val="24"/>
                <w:szCs w:val="24"/>
                <w:vertAlign w:val="superscript"/>
              </w:rPr>
              <w:t xml:space="preserve">(15)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با بررسی نهج البلاغه و سیره تبلیغی امام (ع) به این نتیجه می رسیم که هر یک از آن دو را در جای خود و با رعایت مقتضای حال به کار برده است . خطابه های امیرالمؤمنین (ع) در موقعی ایراد شده است که باید احساسات برافروخته شود و طوفانی ایجاد کند و بنیاد ظلمی برکنده شود همچنانکه در صفین در آغاز برخورد با معاویه چنین کرد</w:t>
            </w:r>
            <w:r w:rsidRPr="001E529A">
              <w:rPr>
                <w:rFonts w:ascii="Times New Roman" w:eastAsia="Times New Roman" w:hAnsi="Times New Roman" w:cs="Mitra"/>
                <w:sz w:val="24"/>
                <w:szCs w:val="24"/>
              </w:rPr>
              <w:t xml:space="preserve"> . </w:t>
            </w:r>
            <w:r w:rsidRPr="001E529A">
              <w:rPr>
                <w:rFonts w:ascii="Times New Roman" w:eastAsia="Times New Roman" w:hAnsi="Times New Roman" w:cs="Mitra"/>
                <w:sz w:val="24"/>
                <w:szCs w:val="24"/>
                <w:vertAlign w:val="superscript"/>
              </w:rPr>
              <w:t xml:space="preserve">(16)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از آنجا که علی (ع) مرد سخن بود و سخنانش حد وسط کلام مخلوق و خالق بود</w:t>
            </w:r>
            <w:r w:rsidRPr="001E529A">
              <w:rPr>
                <w:rFonts w:ascii="Times New Roman" w:eastAsia="Times New Roman" w:hAnsi="Times New Roman" w:cs="Mitra"/>
                <w:sz w:val="24"/>
                <w:szCs w:val="24"/>
                <w:vertAlign w:val="superscript"/>
                <w:rtl/>
              </w:rPr>
              <w:t xml:space="preserve"> </w:t>
            </w:r>
            <w:r w:rsidRPr="001E529A">
              <w:rPr>
                <w:rFonts w:ascii="Times New Roman" w:eastAsia="Times New Roman" w:hAnsi="Times New Roman" w:cs="Mitra"/>
                <w:sz w:val="24"/>
                <w:szCs w:val="24"/>
                <w:vertAlign w:val="superscript"/>
              </w:rPr>
              <w:t xml:space="preserve">(17) </w:t>
            </w:r>
            <w:r w:rsidRPr="001E529A">
              <w:rPr>
                <w:rFonts w:ascii="Times New Roman" w:eastAsia="Times New Roman" w:hAnsi="Times New Roman" w:cs="Mitra"/>
                <w:sz w:val="24"/>
                <w:szCs w:val="24"/>
                <w:rtl/>
              </w:rPr>
              <w:t>با بیان شگفت خود بارها با مردم سخن گفت و اندکی از این سخنان در نهج البلاغه جمع آوری شده است و انواع خطبه های سیاسی، حماسی، اقتصادی، موعظه ای اخلاقی و</w:t>
            </w:r>
            <w:r w:rsidRPr="001E529A">
              <w:rPr>
                <w:rFonts w:ascii="Times New Roman" w:eastAsia="Times New Roman" w:hAnsi="Times New Roman" w:cs="Mitra"/>
                <w:sz w:val="24"/>
                <w:szCs w:val="24"/>
              </w:rPr>
              <w:t xml:space="preserve"> . . . </w:t>
            </w:r>
            <w:r w:rsidRPr="001E529A">
              <w:rPr>
                <w:rFonts w:ascii="Times New Roman" w:eastAsia="Times New Roman" w:hAnsi="Times New Roman" w:cs="Mitra"/>
                <w:sz w:val="24"/>
                <w:szCs w:val="24"/>
                <w:rtl/>
              </w:rPr>
              <w:t>در آن یافت می شود که معروفترین آنها عبارتند از</w:t>
            </w:r>
            <w:r w:rsidRPr="001E529A">
              <w:rPr>
                <w:rFonts w:ascii="Times New Roman" w:eastAsia="Times New Roman" w:hAnsi="Times New Roman" w:cs="Mitra"/>
                <w:sz w:val="24"/>
                <w:szCs w:val="24"/>
              </w:rPr>
              <w:t xml:space="preserve">: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 xml:space="preserve">1 - </w:t>
            </w:r>
            <w:r w:rsidRPr="001E529A">
              <w:rPr>
                <w:rFonts w:ascii="Times New Roman" w:eastAsia="Times New Roman" w:hAnsi="Times New Roman" w:cs="Mitra"/>
                <w:sz w:val="24"/>
                <w:szCs w:val="24"/>
                <w:rtl/>
              </w:rPr>
              <w:t>خطبه شقشقیه که در آن به تحلیل سیاسی حوادث ناگوار پس از رحلت رسول خدا (ص) می پردازد و از غصب خلافت و دوره های گوناگون آن سخن می گوید</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 xml:space="preserve">2 - </w:t>
            </w:r>
            <w:r w:rsidRPr="001E529A">
              <w:rPr>
                <w:rFonts w:ascii="Times New Roman" w:eastAsia="Times New Roman" w:hAnsi="Times New Roman" w:cs="Mitra"/>
                <w:sz w:val="24"/>
                <w:szCs w:val="24"/>
                <w:rtl/>
              </w:rPr>
              <w:t>خطبه قاصعه که در آن به دستورات اخلاقی و اهمیت واجبات الهی و پرداخت حقوق مالی و عبرت گرفتن از دنیا می پردازد</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 xml:space="preserve">3 - </w:t>
            </w:r>
            <w:r w:rsidRPr="001E529A">
              <w:rPr>
                <w:rFonts w:ascii="Times New Roman" w:eastAsia="Times New Roman" w:hAnsi="Times New Roman" w:cs="Mitra"/>
                <w:sz w:val="24"/>
                <w:szCs w:val="24"/>
                <w:rtl/>
              </w:rPr>
              <w:t>خطبه همام - متقین - که در آن «اوصاف پارسایان » را برمی شمارد</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ولی شیوه موعظه ای امام (ع) که عمده ترین شیوه تبلیغی آن حضرت است در شرایط دیگری انجام یافته است و بیشتر مواعظ آن حضرت در زمانی است که حکومت را در دست گرفته است و مردم بر اثر فتوحات پی در پی خلفا و غنایم بی حساب به سوی فساد اخلاقی، دنیاگرایی، تجمل پرستی و عصبیت های قبیله ای گرایش پیدا کرده اند</w:t>
            </w:r>
            <w:r w:rsidRPr="001E529A">
              <w:rPr>
                <w:rFonts w:ascii="Times New Roman" w:eastAsia="Times New Roman" w:hAnsi="Times New Roman" w:cs="Mitra"/>
                <w:sz w:val="24"/>
                <w:szCs w:val="24"/>
              </w:rPr>
              <w:t xml:space="preserve"> . </w:t>
            </w:r>
            <w:r w:rsidRPr="001E529A">
              <w:rPr>
                <w:rFonts w:ascii="Times New Roman" w:eastAsia="Times New Roman" w:hAnsi="Times New Roman" w:cs="Mitra"/>
                <w:sz w:val="24"/>
                <w:szCs w:val="24"/>
                <w:vertAlign w:val="superscript"/>
              </w:rPr>
              <w:t xml:space="preserve">(18)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و در اینجا راهی جز موعظه ندارد و باید به فریاد کسانی که در دریای غفلت غوطه ورند و موج حیرانی وجود آنان را فراگرفته است، رسیده و از این مهلکه خطرناک نجات بخشد و به سوی خیر و سعادت هدایتشان نماید</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بدین ترتیب از مجموع خطبه ها و نامه های جمع آوری شده در نهج البلاغه، 86 خطبه از 239 خطبه و 31 نامه از 79 نامه، یا تماما موعظه است و یا لااقل مشتمل بر یک سلسله موعظه است</w:t>
            </w:r>
            <w:r w:rsidRPr="001E529A">
              <w:rPr>
                <w:rFonts w:ascii="Times New Roman" w:eastAsia="Times New Roman" w:hAnsi="Times New Roman" w:cs="Mitra"/>
                <w:sz w:val="24"/>
                <w:szCs w:val="24"/>
              </w:rPr>
              <w:t xml:space="preserve"> . </w:t>
            </w:r>
            <w:r w:rsidRPr="001E529A">
              <w:rPr>
                <w:rFonts w:ascii="Times New Roman" w:eastAsia="Times New Roman" w:hAnsi="Times New Roman" w:cs="Mitra"/>
                <w:sz w:val="24"/>
                <w:szCs w:val="24"/>
                <w:vertAlign w:val="superscript"/>
              </w:rPr>
              <w:t xml:space="preserve">(19)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علاوه بر این، آن حضرت هر روز و شب کلاس درس داشت که در آن به تبیین معارف الهی و موعظه می پرداخت</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امام باقر (ع) می فرماید</w:t>
            </w:r>
            <w:r w:rsidRPr="001E529A">
              <w:rPr>
                <w:rFonts w:ascii="Times New Roman" w:eastAsia="Times New Roman" w:hAnsi="Times New Roman" w:cs="Mitra"/>
                <w:sz w:val="24"/>
                <w:szCs w:val="24"/>
              </w:rPr>
              <w:t xml:space="preserve">: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w:t>
            </w:r>
            <w:r w:rsidRPr="001E529A">
              <w:rPr>
                <w:rFonts w:ascii="Times New Roman" w:eastAsia="Times New Roman" w:hAnsi="Times New Roman" w:cs="Mitra"/>
                <w:sz w:val="24"/>
                <w:szCs w:val="24"/>
                <w:rtl/>
              </w:rPr>
              <w:t>کان علی (ع) اذا صلی الفجر لم یزل معقبا الی ان تطلع الشمس فاذا اطلعت، اجمع الیه الفقراء والمساکین و غیرهم من الناس فیعلمهم الفقه والقرآن و کان له وقت یقوم فیه من مجلسه ذلک; همواره امیرالمؤمنین (ع) چون نماز صبح می گزارد به تعقیب نماز مشغول می شد تا آفتاب برمی آمد و چون آفتاب طلوع می کرد فقراء و مساکین و سایر مردم به گردش جمع می شدند و او آنان را فقه و قرآن می آموخت و وقت منظمی داشت که از این مجلس برمی خاست</w:t>
            </w:r>
            <w:r w:rsidRPr="001E529A">
              <w:rPr>
                <w:rFonts w:ascii="Times New Roman" w:eastAsia="Times New Roman" w:hAnsi="Times New Roman" w:cs="Mitra"/>
                <w:sz w:val="24"/>
                <w:szCs w:val="24"/>
              </w:rPr>
              <w:t xml:space="preserve"> .» </w:t>
            </w:r>
            <w:r w:rsidRPr="001E529A">
              <w:rPr>
                <w:rFonts w:ascii="Times New Roman" w:eastAsia="Times New Roman" w:hAnsi="Times New Roman" w:cs="Mitra"/>
                <w:sz w:val="24"/>
                <w:szCs w:val="24"/>
                <w:vertAlign w:val="superscript"/>
              </w:rPr>
              <w:t xml:space="preserve">(20)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و نیز آن حضرت می فرماید: امیرالمؤمنین (ع) در کوفه هر شب چون نماز عشاء می گزارد، مردم را سه بار با صدای بلند که همه اهل مسجد می شنیدند مخاطب قرار داده می فرمود</w:t>
            </w:r>
            <w:r w:rsidRPr="001E529A">
              <w:rPr>
                <w:rFonts w:ascii="Times New Roman" w:eastAsia="Times New Roman" w:hAnsi="Times New Roman" w:cs="Mitra"/>
                <w:sz w:val="24"/>
                <w:szCs w:val="24"/>
              </w:rPr>
              <w:t xml:space="preserve">: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w:t>
            </w:r>
            <w:r w:rsidRPr="001E529A">
              <w:rPr>
                <w:rFonts w:ascii="Times New Roman" w:eastAsia="Times New Roman" w:hAnsi="Times New Roman" w:cs="Mitra"/>
                <w:sz w:val="24"/>
                <w:szCs w:val="24"/>
                <w:rtl/>
              </w:rPr>
              <w:t>ایها الناس تجهزوا رحمکم الله فقد نودی فیکم بالرحیل; ای مردم آماده شوید - خدای رحمتتان کند - زیرا بانگ کوچ رفتن را در میان شما داده اند</w:t>
            </w:r>
            <w:r w:rsidRPr="001E529A">
              <w:rPr>
                <w:rFonts w:ascii="Times New Roman" w:eastAsia="Times New Roman" w:hAnsi="Times New Roman" w:cs="Mitra"/>
                <w:sz w:val="24"/>
                <w:szCs w:val="24"/>
              </w:rPr>
              <w:t xml:space="preserve"> . .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آنگاه مطالب بسیاری در زمینه جهان و آخرت را بیان می فرمود و آنان را موعظه می کرد</w:t>
            </w:r>
            <w:r w:rsidRPr="001E529A">
              <w:rPr>
                <w:rFonts w:ascii="Times New Roman" w:eastAsia="Times New Roman" w:hAnsi="Times New Roman" w:cs="Mitra"/>
                <w:sz w:val="24"/>
                <w:szCs w:val="24"/>
              </w:rPr>
              <w:t xml:space="preserve"> . </w:t>
            </w:r>
            <w:r w:rsidRPr="001E529A">
              <w:rPr>
                <w:rFonts w:ascii="Times New Roman" w:eastAsia="Times New Roman" w:hAnsi="Times New Roman" w:cs="Mitra"/>
                <w:sz w:val="24"/>
                <w:szCs w:val="24"/>
                <w:vertAlign w:val="superscript"/>
              </w:rPr>
              <w:t xml:space="preserve">(21) </w:t>
            </w:r>
          </w:p>
          <w:p w:rsidR="00F21D45" w:rsidRPr="001E529A" w:rsidRDefault="00F21D45" w:rsidP="00F21D45">
            <w:pPr>
              <w:spacing w:before="100" w:beforeAutospacing="1" w:after="100" w:afterAutospacing="1" w:line="240" w:lineRule="auto"/>
              <w:outlineLvl w:val="2"/>
              <w:rPr>
                <w:rFonts w:ascii="Times New Roman" w:eastAsia="Times New Roman" w:hAnsi="Times New Roman" w:cs="Mitra"/>
                <w:b/>
                <w:bCs/>
                <w:sz w:val="24"/>
                <w:szCs w:val="24"/>
              </w:rPr>
            </w:pPr>
            <w:r w:rsidRPr="001E529A">
              <w:rPr>
                <w:rFonts w:ascii="Times New Roman" w:eastAsia="Times New Roman" w:hAnsi="Times New Roman" w:cs="Mitra"/>
                <w:b/>
                <w:bCs/>
                <w:sz w:val="24"/>
                <w:szCs w:val="24"/>
              </w:rPr>
              <w:lastRenderedPageBreak/>
              <w:t xml:space="preserve">3 - </w:t>
            </w:r>
            <w:r w:rsidRPr="001E529A">
              <w:rPr>
                <w:rFonts w:ascii="Times New Roman" w:eastAsia="Times New Roman" w:hAnsi="Times New Roman" w:cs="Mitra"/>
                <w:b/>
                <w:bCs/>
                <w:sz w:val="24"/>
                <w:szCs w:val="24"/>
                <w:rtl/>
              </w:rPr>
              <w:t xml:space="preserve">مجادله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یکی دیگر از شیوه های تبلیغی علی (ع) مجادله است</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مجادله در لغت به معنای پیچاندن طناب است و سپس به پیچاندن طرف مقابل و گفتگو برای غلبه به کار رفته است</w:t>
            </w:r>
            <w:r w:rsidRPr="001E529A">
              <w:rPr>
                <w:rFonts w:ascii="Times New Roman" w:eastAsia="Times New Roman" w:hAnsi="Times New Roman" w:cs="Mitra"/>
                <w:sz w:val="24"/>
                <w:szCs w:val="24"/>
              </w:rPr>
              <w:t xml:space="preserve"> . </w:t>
            </w:r>
            <w:r w:rsidRPr="001E529A">
              <w:rPr>
                <w:rFonts w:ascii="Times New Roman" w:eastAsia="Times New Roman" w:hAnsi="Times New Roman" w:cs="Mitra"/>
                <w:sz w:val="24"/>
                <w:szCs w:val="24"/>
                <w:vertAlign w:val="superscript"/>
              </w:rPr>
              <w:t xml:space="preserve">(22)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مجادله بر سه قسم است: 1 - مجادله احسن 2 - مجادله حسن 3 - مجادله غیر حسن (بد</w:t>
            </w:r>
            <w:r w:rsidRPr="001E529A">
              <w:rPr>
                <w:rFonts w:ascii="Times New Roman" w:eastAsia="Times New Roman" w:hAnsi="Times New Roman" w:cs="Mitra"/>
                <w:sz w:val="24"/>
                <w:szCs w:val="24"/>
              </w:rPr>
              <w:t xml:space="preserve">) . </w:t>
            </w:r>
            <w:r w:rsidRPr="001E529A">
              <w:rPr>
                <w:rFonts w:ascii="Times New Roman" w:eastAsia="Times New Roman" w:hAnsi="Times New Roman" w:cs="Mitra"/>
                <w:sz w:val="24"/>
                <w:szCs w:val="24"/>
                <w:vertAlign w:val="superscript"/>
              </w:rPr>
              <w:t xml:space="preserve">(23)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از آنجا که شیوه تبلیغی آن حضرت واقع نگری و حقیقت گرایی است از مجادله به غیر حسن - بد - پرهیز نموده و در موارد فراوانی روش مجادله به احسن و یا مجادله حسن را به کار برده است و طبرسی در کتاب الاحتجاج خویش نمونه های زیادی از این گونه موارد را بیان کرده است که از مجادلات مهم آن حضرت در شورای تعیین خلیفه پس از درگذشت عمربن خطاب است</w:t>
            </w:r>
            <w:r w:rsidRPr="001E529A">
              <w:rPr>
                <w:rFonts w:ascii="Times New Roman" w:eastAsia="Times New Roman" w:hAnsi="Times New Roman" w:cs="Mitra"/>
                <w:sz w:val="24"/>
                <w:szCs w:val="24"/>
              </w:rPr>
              <w:t xml:space="preserve">: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عمر در آخرین فرصت های خویش شورایی مرکب از شش نفر، از جمله امیرالمؤمنین (ع) را مامور تعیین خلیفه پس از خود ساخت، پس از مرگ عمر، این شش نفر جمع شدند تا درباره خلیفه مسلمانان تصمیم گیری کنند</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امیرالمؤمنین (ع) برخاست و فرمود: سخنم را بشنوید، اگر حق بود بپذیرید و اگر باطل بود انکار کنید . سپس فضائل و ویژگیهای خود را بیان کرد و در هر قسمتی از سخنانش مخاطبان را سوگند می داد و از آنان پاسخ می طلبید . آنان نیز سخن حضرت را تایید می کردند از جمله سوگندهای آن حضرت</w:t>
            </w:r>
            <w:r w:rsidRPr="001E529A">
              <w:rPr>
                <w:rFonts w:ascii="Times New Roman" w:eastAsia="Times New Roman" w:hAnsi="Times New Roman" w:cs="Mitra"/>
                <w:sz w:val="24"/>
                <w:szCs w:val="24"/>
              </w:rPr>
              <w:t xml:space="preserve">: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w:t>
            </w:r>
            <w:r w:rsidRPr="001E529A">
              <w:rPr>
                <w:rFonts w:ascii="Times New Roman" w:eastAsia="Times New Roman" w:hAnsi="Times New Roman" w:cs="Mitra"/>
                <w:sz w:val="24"/>
                <w:szCs w:val="24"/>
                <w:rtl/>
              </w:rPr>
              <w:t xml:space="preserve">شما را به خدا سوگند می دهم آیا غیر از من کسی از شما هست که به دو قبله نماز گزارده باشد و در دو بیعت فتح و رضوان شرکت جسته باشد و همسرش سرور زنان جهانیان و دو فرزندش سرور جوانان اهل بهشت باشند؟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همگی پاسخ دادند: نه، کسی غیر از تو نیست</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 xml:space="preserve">فرمود: شما را به خدا سوگند آیا غیر از من کسی از شما هست که خداوند پلیدی را از او برطرف کرده و او را پاک گردانیده باشد، یک پاکیزگی ویژه؟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گفتند: نه . سپس آن حضرت حوادث جنگ احد، خیبر، خندق، حدیث منزلت و . . . را بیان کرد و همگان را سوگند داد، آنان نیز سخن آن حضرت را تصدیق کردند</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آنگاه فرمود: شما علیه خودتان اعتراف کردید و سخن پیامبرتان برایتان روشن شد . شما را به پروای از خداوندی که همتایی ندارد توصیه می کنم و از خشم او باز می دارم . فرمان خدای را مخالفت نکنید و حق را به اهلش برگردانید و به آنان که خلافت حق ایشان است تحویل دهید . شورا به شور نشست، در آن جمع گفتند: ما فضیلت او (علی علیه السلام) را می دانیم و سزاوار بودن او بدین مقام را می پذیریم، ولی او کسی است که هیچ کس را برتر از دیگری نمی داند و اگر به خلافت رسد میان اهل شورا و دیگران به تساوی خواهد نگریست . بنابراین عثمان را انتخاب کنید که رای او همانند رای شما خواهد بود</w:t>
            </w:r>
            <w:r w:rsidRPr="001E529A">
              <w:rPr>
                <w:rFonts w:ascii="Times New Roman" w:eastAsia="Times New Roman" w:hAnsi="Times New Roman" w:cs="Mitra"/>
                <w:sz w:val="24"/>
                <w:szCs w:val="24"/>
              </w:rPr>
              <w:t xml:space="preserve"> . </w:t>
            </w:r>
            <w:r w:rsidRPr="001E529A">
              <w:rPr>
                <w:rFonts w:ascii="Times New Roman" w:eastAsia="Times New Roman" w:hAnsi="Times New Roman" w:cs="Mitra"/>
                <w:sz w:val="24"/>
                <w:szCs w:val="24"/>
                <w:vertAlign w:val="superscript"/>
              </w:rPr>
              <w:t xml:space="preserve">(24) </w:t>
            </w:r>
          </w:p>
          <w:p w:rsidR="00F21D45" w:rsidRPr="001E529A" w:rsidRDefault="00F21D45" w:rsidP="00F21D45">
            <w:pPr>
              <w:spacing w:before="100" w:beforeAutospacing="1" w:after="100" w:afterAutospacing="1" w:line="240" w:lineRule="auto"/>
              <w:outlineLvl w:val="2"/>
              <w:rPr>
                <w:rFonts w:ascii="Times New Roman" w:eastAsia="Times New Roman" w:hAnsi="Times New Roman" w:cs="Mitra"/>
                <w:b/>
                <w:bCs/>
                <w:sz w:val="24"/>
                <w:szCs w:val="24"/>
              </w:rPr>
            </w:pPr>
            <w:r w:rsidRPr="001E529A">
              <w:rPr>
                <w:rFonts w:ascii="Times New Roman" w:eastAsia="Times New Roman" w:hAnsi="Times New Roman" w:cs="Mitra"/>
                <w:b/>
                <w:bCs/>
                <w:sz w:val="24"/>
                <w:szCs w:val="24"/>
              </w:rPr>
              <w:t xml:space="preserve">4 - </w:t>
            </w:r>
            <w:r w:rsidRPr="001E529A">
              <w:rPr>
                <w:rFonts w:ascii="Times New Roman" w:eastAsia="Times New Roman" w:hAnsi="Times New Roman" w:cs="Mitra"/>
                <w:b/>
                <w:bCs/>
                <w:sz w:val="24"/>
                <w:szCs w:val="24"/>
                <w:rtl/>
              </w:rPr>
              <w:t xml:space="preserve">حقیقت گرایی و واقع نگری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سیاست اسلام و قرآن در تبلیغ، براساس حقیقت گرایی و واقع نگری استوار است و تبلیغی را که براساس دروغ، ریا، سازش کاری، نیرنگ، به کارگیری ترفندها و سوژه های گمراه کننده باشد منع نموده است</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 xml:space="preserve">اتخاذ چنین سیاستی، سرلوحه کار امام علی بن ابی طالب (ع) و سایر رهبران الهی بوده است، آنها به جز حق، تکلم نمی کردند و با حسن </w:t>
            </w:r>
            <w:r w:rsidRPr="001E529A">
              <w:rPr>
                <w:rFonts w:ascii="Times New Roman" w:eastAsia="Times New Roman" w:hAnsi="Times New Roman" w:cs="Mitra"/>
                <w:sz w:val="24"/>
                <w:szCs w:val="24"/>
                <w:rtl/>
              </w:rPr>
              <w:lastRenderedPageBreak/>
              <w:t>عمل، اخلاق و رفتار به هدایت دیگران می پرداختند و اسوه حسنه در تبلیغ و دعوت بودند . امیرالمؤمنین (ع) می فرماید</w:t>
            </w:r>
            <w:r w:rsidRPr="001E529A">
              <w:rPr>
                <w:rFonts w:ascii="Times New Roman" w:eastAsia="Times New Roman" w:hAnsi="Times New Roman" w:cs="Mitra"/>
                <w:sz w:val="24"/>
                <w:szCs w:val="24"/>
              </w:rPr>
              <w:t xml:space="preserve">: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w:t>
            </w:r>
            <w:r w:rsidRPr="001E529A">
              <w:rPr>
                <w:rFonts w:ascii="Times New Roman" w:eastAsia="Times New Roman" w:hAnsi="Times New Roman" w:cs="Mitra"/>
                <w:sz w:val="24"/>
                <w:szCs w:val="24"/>
                <w:rtl/>
              </w:rPr>
              <w:t>والله ما معاویة بادهی منی ولکنه یغدر و یفجر و لولا کراهیة الغدر لکنت من ادهی الناس ولکن کل غدرة فجرة و کل فجر کفرة و لکل غادر لواء یعرف به یوم القیامة . . . ; به خدا قسم، معاویه از من زیرک تر نیست، لکن او با نیرنگ و گناه و بی پروایی عمل می کند و اگر نبود نفرت از حیله و نیرنگ، من زیرک ترین مردم بودم ولی هر مکر و نیرنگی گناه است و هر گناه کفر است و برای هر نیرنگ باز پرچمی است که در روز قیامت بدان معرفی می گردد</w:t>
            </w:r>
            <w:r w:rsidRPr="001E529A">
              <w:rPr>
                <w:rFonts w:ascii="Times New Roman" w:eastAsia="Times New Roman" w:hAnsi="Times New Roman" w:cs="Mitra"/>
                <w:sz w:val="24"/>
                <w:szCs w:val="24"/>
              </w:rPr>
              <w:t xml:space="preserve"> .» </w:t>
            </w:r>
            <w:r w:rsidRPr="001E529A">
              <w:rPr>
                <w:rFonts w:ascii="Times New Roman" w:eastAsia="Times New Roman" w:hAnsi="Times New Roman" w:cs="Mitra"/>
                <w:sz w:val="24"/>
                <w:szCs w:val="24"/>
                <w:vertAlign w:val="superscript"/>
              </w:rPr>
              <w:t xml:space="preserve">(25)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تعهد آن حضرت تا آنجا بود که یارانش را از کاربرد واژه ها و کلمات زشت برحذر می داشت، حتی نسبت به معاویه و یارانش که از هر تهمت ناروا و خلاف شرع باک نداشتند</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در نهج البلاغه آمده است</w:t>
            </w:r>
            <w:r w:rsidRPr="001E529A">
              <w:rPr>
                <w:rFonts w:ascii="Times New Roman" w:eastAsia="Times New Roman" w:hAnsi="Times New Roman" w:cs="Mitra"/>
                <w:sz w:val="24"/>
                <w:szCs w:val="24"/>
              </w:rPr>
              <w:t xml:space="preserve">: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هنگامی که امام (ع) شنید جمعی از اصحابش همانند حجر بن عدی و عمروبن حمق، در جریان جنگ صفین به سپاه شام فحش می دهند، فرمود: «انی اکره لکم ان تکونوا سبابین ولکنکم لو وصفتم اعمالهم و ذکرتم حالهم کان اصوب فی القول; من خوش ندارم که دشنام دهنده باشید، اما اگر به توصیف اعمال آنها می پرداختید و جنایات و کارهای ناشایست آنها را برای مردم برمی شمردید، به سخن راست نزدیکتر بود</w:t>
            </w:r>
            <w:r w:rsidRPr="001E529A">
              <w:rPr>
                <w:rFonts w:ascii="Times New Roman" w:eastAsia="Times New Roman" w:hAnsi="Times New Roman" w:cs="Mitra"/>
                <w:sz w:val="24"/>
                <w:szCs w:val="24"/>
              </w:rPr>
              <w:t xml:space="preserve"> .» </w:t>
            </w:r>
            <w:r w:rsidRPr="001E529A">
              <w:rPr>
                <w:rFonts w:ascii="Times New Roman" w:eastAsia="Times New Roman" w:hAnsi="Times New Roman" w:cs="Mitra"/>
                <w:sz w:val="24"/>
                <w:szCs w:val="24"/>
                <w:vertAlign w:val="superscript"/>
              </w:rPr>
              <w:t xml:space="preserve">(26) </w:t>
            </w:r>
          </w:p>
          <w:p w:rsidR="00F21D45" w:rsidRPr="001E529A" w:rsidRDefault="00F21D45" w:rsidP="00F21D45">
            <w:pPr>
              <w:spacing w:before="100" w:beforeAutospacing="1" w:after="100" w:afterAutospacing="1" w:line="240" w:lineRule="auto"/>
              <w:outlineLvl w:val="2"/>
              <w:rPr>
                <w:rFonts w:ascii="Times New Roman" w:eastAsia="Times New Roman" w:hAnsi="Times New Roman" w:cs="Mitra"/>
                <w:b/>
                <w:bCs/>
                <w:sz w:val="24"/>
                <w:szCs w:val="24"/>
              </w:rPr>
            </w:pPr>
            <w:r w:rsidRPr="001E529A">
              <w:rPr>
                <w:rFonts w:ascii="Times New Roman" w:eastAsia="Times New Roman" w:hAnsi="Times New Roman" w:cs="Mitra"/>
                <w:b/>
                <w:bCs/>
                <w:sz w:val="24"/>
                <w:szCs w:val="24"/>
              </w:rPr>
              <w:t xml:space="preserve">5 - </w:t>
            </w:r>
            <w:r w:rsidRPr="001E529A">
              <w:rPr>
                <w:rFonts w:ascii="Times New Roman" w:eastAsia="Times New Roman" w:hAnsi="Times New Roman" w:cs="Mitra"/>
                <w:b/>
                <w:bCs/>
                <w:sz w:val="24"/>
                <w:szCs w:val="24"/>
                <w:rtl/>
              </w:rPr>
              <w:t xml:space="preserve">مخاطب شناسی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مخاطب شناسی یکی از ارکان اساسی تبلیغ است، زیرا اگر مخاطبی نباشد که پیام را دریافت کند، تبلیغ و پیام رسانی معنی نخواهد داشت</w:t>
            </w:r>
            <w:r w:rsidRPr="001E529A">
              <w:rPr>
                <w:rFonts w:ascii="Times New Roman" w:eastAsia="Times New Roman" w:hAnsi="Times New Roman" w:cs="Mitra"/>
                <w:sz w:val="24"/>
                <w:szCs w:val="24"/>
              </w:rPr>
              <w:t xml:space="preserve"> . </w:t>
            </w:r>
            <w:r w:rsidRPr="001E529A">
              <w:rPr>
                <w:rFonts w:ascii="Times New Roman" w:eastAsia="Times New Roman" w:hAnsi="Times New Roman" w:cs="Mitra"/>
                <w:sz w:val="24"/>
                <w:szCs w:val="24"/>
                <w:vertAlign w:val="superscript"/>
              </w:rPr>
              <w:t xml:space="preserve">(27)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هر مبلغی باید بداند مخاطب کیست؟ فرد است یا گروه؟ گروه های سنی، جنسی و اعتقادی مخاطبین چه کسانی هستند؟ شرایط اجتماعی و افکار عمومی محیط مخاطبین چگونه است و</w:t>
            </w:r>
            <w:r w:rsidRPr="001E529A">
              <w:rPr>
                <w:rFonts w:ascii="Times New Roman" w:eastAsia="Times New Roman" w:hAnsi="Times New Roman" w:cs="Mitra"/>
                <w:sz w:val="24"/>
                <w:szCs w:val="24"/>
              </w:rPr>
              <w:t xml:space="preserve"> . . . . </w:t>
            </w:r>
            <w:r w:rsidRPr="001E529A">
              <w:rPr>
                <w:rFonts w:ascii="Times New Roman" w:eastAsia="Times New Roman" w:hAnsi="Times New Roman" w:cs="Mitra"/>
                <w:sz w:val="24"/>
                <w:szCs w:val="24"/>
                <w:vertAlign w:val="superscript"/>
              </w:rPr>
              <w:t xml:space="preserve">(28)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در سیره تبلیغی امیرمؤمنین (ع) موارد فراوانی دیده می شود که اصل مخاطب شناسی و مقتضای حال مخاطبین را رعایت کرده است . بهترین نمونه آن، برخوردهای گوناگونی است که امام (ع) با مردم داشت . در بسیاری از موارد می بینیم که با مردم برخورد پرمحبت و صمیمی داشت و مؤمنان را از تندخویی برحذر می داشت و گاهی هم با دوستان گنهکار از هرگونه ترحم و احساسات عاطفی خودداری کرده است و با آنان برخورد بسیار شدید داشته است همانند اینکه امام صادق (ع) می فرماید: گروهی نزد امیرالمؤمنین (ع) رسیدند و گفتند: «السلام علیک یا ربنا; سلام بر تو ای پروردگار ما» آن حضرت از آنان خواست که از این عقیده و گفتار خود توبه کنند ولی نصیحت امام (ع) در آنان اثر نکردو آنان توبه نکردند سپس فرمان داد دو گودال در کنار هم حفر کردند و آنها را به وسیله گودالی به هم وصل کردند . آن گاه این گروه را در یکی از گودال ها قرار داد و در دیگری آتشی برافروخت تا بر اثر دود ناشی از آتش مردند</w:t>
            </w:r>
            <w:r w:rsidRPr="001E529A">
              <w:rPr>
                <w:rFonts w:ascii="Times New Roman" w:eastAsia="Times New Roman" w:hAnsi="Times New Roman" w:cs="Mitra"/>
                <w:sz w:val="24"/>
                <w:szCs w:val="24"/>
              </w:rPr>
              <w:t xml:space="preserve"> . </w:t>
            </w:r>
            <w:r w:rsidRPr="001E529A">
              <w:rPr>
                <w:rFonts w:ascii="Times New Roman" w:eastAsia="Times New Roman" w:hAnsi="Times New Roman" w:cs="Mitra"/>
                <w:sz w:val="24"/>
                <w:szCs w:val="24"/>
                <w:vertAlign w:val="superscript"/>
              </w:rPr>
              <w:t xml:space="preserve">(29)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 xml:space="preserve">و گاهی نیز بخاطر مصلحت با دوستان مدارا می کرد . امام صادق (ع) می فرماید: چون امیرالمؤمنین (ع) به کوفه آمد به امام حسن (ع) فرمان داد تا در میان مردم فریاد زند که در ماه رمضان نباید در مساجد نماز جماعت (مستحبی) برپا شود . امام حسن </w:t>
            </w:r>
            <w:r w:rsidRPr="001E529A">
              <w:rPr>
                <w:rFonts w:ascii="Times New Roman" w:eastAsia="Times New Roman" w:hAnsi="Times New Roman" w:cs="Mitra"/>
                <w:sz w:val="24"/>
                <w:szCs w:val="24"/>
              </w:rPr>
              <w:t>(</w:t>
            </w:r>
            <w:r w:rsidRPr="001E529A">
              <w:rPr>
                <w:rFonts w:ascii="Times New Roman" w:eastAsia="Times New Roman" w:hAnsi="Times New Roman" w:cs="Mitra"/>
                <w:sz w:val="24"/>
                <w:szCs w:val="24"/>
                <w:rtl/>
              </w:rPr>
              <w:t>ع) این دستور را اجرا کرد . مردم چون سخن امام حسن (ع) را شنیدند فریاد زدند: واعمراه، امام (ع) فرمود: به آنها بگو نماز بگزارند</w:t>
            </w:r>
            <w:r w:rsidRPr="001E529A">
              <w:rPr>
                <w:rFonts w:ascii="Times New Roman" w:eastAsia="Times New Roman" w:hAnsi="Times New Roman" w:cs="Mitra"/>
                <w:sz w:val="24"/>
                <w:szCs w:val="24"/>
              </w:rPr>
              <w:t xml:space="preserve"> . </w:t>
            </w:r>
            <w:r w:rsidRPr="001E529A">
              <w:rPr>
                <w:rFonts w:ascii="Times New Roman" w:eastAsia="Times New Roman" w:hAnsi="Times New Roman" w:cs="Mitra"/>
                <w:sz w:val="24"/>
                <w:szCs w:val="24"/>
                <w:vertAlign w:val="superscript"/>
              </w:rPr>
              <w:t xml:space="preserve">(30)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و گاهی نیز با دشمنان لجوج برخورد خشن داشت . به عنوان نمونه، مغیرة بن شعبه می گوید: به امیرالمؤمنین (ع) توصیه کردم که کارگزاران عثمان را در جای خویش تثبیت کند تا امور استحکام یابد . حضرت فرمود: ساعتی امثال آنان را بر مردم امیر نمی کنم . مغیره گفت: ابتدا تثبیت کن و چون از مردم بیعت گرفتید عزلشان کن . حضرت فرمود: در کار نیرنگ نمی کنم . سپس مغیره می گوید به امام گفتم: دست کم معاویه را تثبیت کن . امام (ع) فرمود: دو روز هم او را بر مردم امیر نمی کنم</w:t>
            </w:r>
            <w:r w:rsidRPr="001E529A">
              <w:rPr>
                <w:rFonts w:ascii="Times New Roman" w:eastAsia="Times New Roman" w:hAnsi="Times New Roman" w:cs="Mitra"/>
                <w:sz w:val="24"/>
                <w:szCs w:val="24"/>
              </w:rPr>
              <w:t xml:space="preserve"> . </w:t>
            </w:r>
            <w:r w:rsidRPr="001E529A">
              <w:rPr>
                <w:rFonts w:ascii="Times New Roman" w:eastAsia="Times New Roman" w:hAnsi="Times New Roman" w:cs="Mitra"/>
                <w:sz w:val="24"/>
                <w:szCs w:val="24"/>
                <w:vertAlign w:val="superscript"/>
              </w:rPr>
              <w:t xml:space="preserve">(31) </w:t>
            </w:r>
          </w:p>
          <w:p w:rsidR="00F21D45" w:rsidRPr="001E529A" w:rsidRDefault="00F21D45" w:rsidP="00F21D45">
            <w:pPr>
              <w:spacing w:before="100" w:beforeAutospacing="1" w:after="100" w:afterAutospacing="1" w:line="240" w:lineRule="auto"/>
              <w:outlineLvl w:val="2"/>
              <w:rPr>
                <w:rFonts w:ascii="Times New Roman" w:eastAsia="Times New Roman" w:hAnsi="Times New Roman" w:cs="Mitra"/>
                <w:b/>
                <w:bCs/>
                <w:sz w:val="24"/>
                <w:szCs w:val="24"/>
              </w:rPr>
            </w:pPr>
            <w:r w:rsidRPr="001E529A">
              <w:rPr>
                <w:rFonts w:ascii="Times New Roman" w:eastAsia="Times New Roman" w:hAnsi="Times New Roman" w:cs="Mitra"/>
                <w:b/>
                <w:bCs/>
                <w:sz w:val="24"/>
                <w:szCs w:val="24"/>
              </w:rPr>
              <w:lastRenderedPageBreak/>
              <w:t xml:space="preserve">6 - </w:t>
            </w:r>
            <w:r w:rsidRPr="001E529A">
              <w:rPr>
                <w:rFonts w:ascii="Times New Roman" w:eastAsia="Times New Roman" w:hAnsi="Times New Roman" w:cs="Mitra"/>
                <w:b/>
                <w:bCs/>
                <w:sz w:val="24"/>
                <w:szCs w:val="24"/>
                <w:rtl/>
              </w:rPr>
              <w:t xml:space="preserve">کاربرد اصول روانشناسی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یکی از مؤثرترین ابزارهای تبلیغ و عوامل موفقیت آن در جذب مخاطب، روانشناسی تبلیغ است</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گرچه اصول روانشناسی در تبلیغ به صورت کلاسیک از ابتکار علوم معاصر است ولی سیره رهبران الهی و ائمه اطهار (ع) نشان می دهد که آنان همواره در شیوه تبلیغی خود به اصول روانشناسی فردی و اجتماعی توجه کامل داشته اند و در سیره تبلیغی امیرالمؤمنین (ع) موارد فراوانی دیده می شود که این اصول را از جمله: تحریک عواطف و احساسات، تنبیه و تشویق، تکرار، تحقیر دشمنان و تکریم دوستان و . . . را به کار برده است</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 xml:space="preserve">بهترین نمونه آن، زمانی است که لشکرش با لشکر معاویه در صفین به یکدیگر می رسند و لشکر معاویه پیشدستی می کنند شریعه </w:t>
            </w:r>
            <w:r w:rsidRPr="001E529A">
              <w:rPr>
                <w:rFonts w:ascii="Times New Roman" w:eastAsia="Times New Roman" w:hAnsi="Times New Roman" w:cs="Mitra"/>
                <w:sz w:val="24"/>
                <w:szCs w:val="24"/>
              </w:rPr>
              <w:t>(</w:t>
            </w:r>
            <w:r w:rsidRPr="001E529A">
              <w:rPr>
                <w:rFonts w:ascii="Times New Roman" w:eastAsia="Times New Roman" w:hAnsi="Times New Roman" w:cs="Mitra"/>
                <w:sz w:val="24"/>
                <w:szCs w:val="24"/>
                <w:rtl/>
              </w:rPr>
              <w:t>محل ورود آب) را گرفته و آنان را از برداشتن آب مانع گشتند و امام (ع) می خواست که این مشکل را از طریق مذاکره تمام کند و معاویه این عمل را برای خود موفقیتی به حساب می آورد و از هرگونه مذاکره خودداری می کرد . در اینجا بود که در برابر لشکرش قرار گرفته و چنین خطابه ای ایراد کرد</w:t>
            </w:r>
            <w:r w:rsidRPr="001E529A">
              <w:rPr>
                <w:rFonts w:ascii="Times New Roman" w:eastAsia="Times New Roman" w:hAnsi="Times New Roman" w:cs="Mitra"/>
                <w:sz w:val="24"/>
                <w:szCs w:val="24"/>
              </w:rPr>
              <w:t xml:space="preserve">: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w:t>
            </w:r>
            <w:r w:rsidRPr="001E529A">
              <w:rPr>
                <w:rFonts w:ascii="Times New Roman" w:eastAsia="Times New Roman" w:hAnsi="Times New Roman" w:cs="Mitra"/>
                <w:sz w:val="24"/>
                <w:szCs w:val="24"/>
                <w:rtl/>
              </w:rPr>
              <w:t>قد استطعموکم القتال فاقروا علی مذلة و تاخیر محلة، اورووا السیوف من الدماء ترووا من الماء فالموت فی حیاتکم مقهورین، والحیاة فی موتکم قاهرین، الا و ان معاویة قادلمة من الغواة و عمس علیهم الخبر حتی جعلوا نحورهم اغراض المنیة; همانا دشمن گرسنه جنگ است و از شما نبرد می طلبد، اکنون دو راه در پیش دارید یا تن به ذلت و پستی و عقب ماندگی دادن یا تیغ ها را با خون خود سیراب کردن و سپس سیراب شدن . مرگ این است که زنده باشید اما مقهور و مغلوب، زندگی آن است که بمیرید، اما غالب و پیروز . همانا معاویه گروهی ناچیز از گمراهان را به دنبال خود کشانده و حقیقت را بر آنها پنهان داشته است تا آنجا که گلوی خویش را هدف تیرهای شما که مرگ را همراه دارد قرار داده اند</w:t>
            </w:r>
            <w:r w:rsidRPr="001E529A">
              <w:rPr>
                <w:rFonts w:ascii="Times New Roman" w:eastAsia="Times New Roman" w:hAnsi="Times New Roman" w:cs="Mitra"/>
                <w:sz w:val="24"/>
                <w:szCs w:val="24"/>
              </w:rPr>
              <w:t xml:space="preserve"> .» </w:t>
            </w:r>
            <w:r w:rsidRPr="001E529A">
              <w:rPr>
                <w:rFonts w:ascii="Times New Roman" w:eastAsia="Times New Roman" w:hAnsi="Times New Roman" w:cs="Mitra"/>
                <w:sz w:val="24"/>
                <w:szCs w:val="24"/>
                <w:vertAlign w:val="superscript"/>
              </w:rPr>
              <w:t xml:space="preserve">(32)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با بیان این چند جمله حماسی احساسات آنان را تحریک و تهییج می کند، خون ها را به جوش و غیرت ها را به خروش می آورد</w:t>
            </w:r>
            <w:r w:rsidRPr="001E529A">
              <w:rPr>
                <w:rFonts w:ascii="Times New Roman" w:eastAsia="Times New Roman" w:hAnsi="Times New Roman" w:cs="Mitra"/>
                <w:sz w:val="24"/>
                <w:szCs w:val="24"/>
              </w:rPr>
              <w:t xml:space="preserve"> . </w:t>
            </w:r>
            <w:r w:rsidRPr="001E529A">
              <w:rPr>
                <w:rFonts w:ascii="Times New Roman" w:eastAsia="Times New Roman" w:hAnsi="Times New Roman" w:cs="Mitra"/>
                <w:sz w:val="24"/>
                <w:szCs w:val="24"/>
                <w:rtl/>
              </w:rPr>
              <w:t>لشکر خود بخود حرکت می کند و یاران معاویه را به عقب می رانند و شریعه را در اختیار می گیرند</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outlineLvl w:val="2"/>
              <w:rPr>
                <w:rFonts w:ascii="Times New Roman" w:eastAsia="Times New Roman" w:hAnsi="Times New Roman" w:cs="Mitra"/>
                <w:b/>
                <w:bCs/>
                <w:sz w:val="24"/>
                <w:szCs w:val="24"/>
              </w:rPr>
            </w:pPr>
            <w:r w:rsidRPr="001E529A">
              <w:rPr>
                <w:rFonts w:ascii="Times New Roman" w:eastAsia="Times New Roman" w:hAnsi="Times New Roman" w:cs="Mitra"/>
                <w:b/>
                <w:bCs/>
                <w:sz w:val="24"/>
                <w:szCs w:val="24"/>
              </w:rPr>
              <w:t xml:space="preserve">7 - </w:t>
            </w:r>
            <w:r w:rsidRPr="001E529A">
              <w:rPr>
                <w:rFonts w:ascii="Times New Roman" w:eastAsia="Times New Roman" w:hAnsi="Times New Roman" w:cs="Mitra"/>
                <w:b/>
                <w:bCs/>
                <w:sz w:val="24"/>
                <w:szCs w:val="24"/>
                <w:rtl/>
              </w:rPr>
              <w:t xml:space="preserve">تبلیغ عملی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یکی دیگر از شیوه های تبلیغی امام علی (ع</w:t>
            </w:r>
            <w:r w:rsidRPr="001E529A">
              <w:rPr>
                <w:rFonts w:ascii="Times New Roman" w:eastAsia="Times New Roman" w:hAnsi="Times New Roman" w:cs="Mitra"/>
                <w:sz w:val="24"/>
                <w:szCs w:val="24"/>
              </w:rPr>
              <w:t xml:space="preserve">) </w:t>
            </w:r>
            <w:r w:rsidRPr="001E529A">
              <w:rPr>
                <w:rFonts w:ascii="Times New Roman" w:eastAsia="Times New Roman" w:hAnsi="Times New Roman" w:cs="Mitra"/>
                <w:sz w:val="24"/>
                <w:szCs w:val="24"/>
                <w:rtl/>
              </w:rPr>
              <w:t>تبلیغ با عمل می باشد و موارد اثرگذاری اخلاق و رفتار آن امام همام بر مخالفان و جذب آنان بسیار بوده است و داستان های فراوانی دارد از جمله</w:t>
            </w:r>
            <w:r w:rsidRPr="001E529A">
              <w:rPr>
                <w:rFonts w:ascii="Times New Roman" w:eastAsia="Times New Roman" w:hAnsi="Times New Roman" w:cs="Mitra"/>
                <w:sz w:val="24"/>
                <w:szCs w:val="24"/>
              </w:rPr>
              <w:t xml:space="preserve">: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امام صادق (ع) از پدرانشان نقل می کند که مردی ذمی (اهل کتاب) با امیرالمؤمنین (ع) همسفر شد</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 xml:space="preserve">ذمی گفت: قصد کجا دارید؟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حضرت فرمود: قصد کوفه دارم</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همین که به دو راهی رسیدند و مرد ذمی از علی (ع) جدا شد، امیرالمؤمنین (ع) او را همراهی نمود</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 xml:space="preserve">ذمی گفت: مگر شما عازم کوفه نبودید؟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فرمود: چرا</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 xml:space="preserve">ذمی گفت: پس چرا راه خود را ترک کردید؟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lastRenderedPageBreak/>
              <w:t>فرمود: توجه دارم</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 xml:space="preserve">ذمی گفت: پس چرا به راه خود نرفتید و مرا همراهی کردید؟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فرمود: اتمام حق مصاحبت این است که انسان رفیق خود را هنگامی که از او جدا می شود همراهی کند و پیامبر ما چنین توصیه فرمود</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 xml:space="preserve">ذمی گفت: چنین دستور داده؟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فرمود: آری</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ذمی گفت: معلوم می شود کسانی که او را پیروی کرده اند به دلیل رفتار خجسته او بوده است . از این رو من به حقانیت دین تو شهادت می دهم</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ذمی، علی (ع) را همراهی کرد و چون وی را شناخت اسلام اختیار نمود</w:t>
            </w:r>
            <w:r w:rsidRPr="001E529A">
              <w:rPr>
                <w:rFonts w:ascii="Times New Roman" w:eastAsia="Times New Roman" w:hAnsi="Times New Roman" w:cs="Mitra"/>
                <w:sz w:val="24"/>
                <w:szCs w:val="24"/>
              </w:rPr>
              <w:t xml:space="preserve"> . </w:t>
            </w:r>
            <w:r w:rsidRPr="001E529A">
              <w:rPr>
                <w:rFonts w:ascii="Times New Roman" w:eastAsia="Times New Roman" w:hAnsi="Times New Roman" w:cs="Mitra"/>
                <w:sz w:val="24"/>
                <w:szCs w:val="24"/>
                <w:vertAlign w:val="superscript"/>
              </w:rPr>
              <w:t xml:space="preserve">(33) </w:t>
            </w:r>
          </w:p>
          <w:p w:rsidR="00F21D45" w:rsidRPr="001E529A" w:rsidRDefault="00F21D45" w:rsidP="00F21D45">
            <w:pPr>
              <w:spacing w:before="100" w:beforeAutospacing="1" w:after="100" w:afterAutospacing="1" w:line="240" w:lineRule="auto"/>
              <w:outlineLvl w:val="2"/>
              <w:rPr>
                <w:rFonts w:ascii="Times New Roman" w:eastAsia="Times New Roman" w:hAnsi="Times New Roman" w:cs="Mitra"/>
                <w:b/>
                <w:bCs/>
                <w:sz w:val="24"/>
                <w:szCs w:val="24"/>
              </w:rPr>
            </w:pPr>
            <w:r w:rsidRPr="001E529A">
              <w:rPr>
                <w:rFonts w:ascii="Times New Roman" w:eastAsia="Times New Roman" w:hAnsi="Times New Roman" w:cs="Mitra"/>
                <w:b/>
                <w:bCs/>
                <w:sz w:val="24"/>
                <w:szCs w:val="24"/>
              </w:rPr>
              <w:t xml:space="preserve">8 - </w:t>
            </w:r>
            <w:r w:rsidRPr="001E529A">
              <w:rPr>
                <w:rFonts w:ascii="Times New Roman" w:eastAsia="Times New Roman" w:hAnsi="Times New Roman" w:cs="Mitra"/>
                <w:b/>
                <w:bCs/>
                <w:sz w:val="24"/>
                <w:szCs w:val="24"/>
                <w:rtl/>
              </w:rPr>
              <w:t xml:space="preserve">معرفی الگوها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یکی از شیوه های مهم تبلیغ، معرفی الگوهاست که در این شیوه مبلغ می تواند واقعیت را عینیت بخشد</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 xml:space="preserve">در شیوه تبلیغی امیرالمؤمنین (ع) در این زمینه کافی است به خطبه 159 از خطب آن حضرت در نهج البلاغه مراجعه شود که در این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خطبه رسول خدا (ص)، حضرت موسی، عیسی و داود - علیهم السلام - را به عنوان الگو معرفی می کند و فرازهایی از فضائل اخلاقی آنان را بیان می نماید</w:t>
            </w:r>
            <w:r w:rsidRPr="001E529A">
              <w:rPr>
                <w:rFonts w:ascii="Times New Roman" w:eastAsia="Times New Roman" w:hAnsi="Times New Roman" w:cs="Mitra"/>
                <w:sz w:val="24"/>
                <w:szCs w:val="24"/>
              </w:rPr>
              <w:t xml:space="preserve">: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w:t>
            </w:r>
            <w:r w:rsidRPr="001E529A">
              <w:rPr>
                <w:rFonts w:ascii="Times New Roman" w:eastAsia="Times New Roman" w:hAnsi="Times New Roman" w:cs="Mitra"/>
                <w:sz w:val="24"/>
                <w:szCs w:val="24"/>
                <w:rtl/>
              </w:rPr>
              <w:t>و لقد کان فی رسول الله (ص) کاف لک فی الاسوة و دلیل لک علی ذم الدنیا و عیبها و کثرة مخازیها و مساویها، اذ قبضت عنه اطرافها و وطئت لغیره اکنافها و فطم عن رضاعها و ذری عن زخارفها و ان شئت ثنیت بموسی کلیم الله - صلی الله علیه</w:t>
            </w:r>
            <w:r w:rsidRPr="001E529A">
              <w:rPr>
                <w:rFonts w:ascii="Times New Roman" w:eastAsia="Times New Roman" w:hAnsi="Times New Roman" w:cs="Mitra"/>
                <w:sz w:val="24"/>
                <w:szCs w:val="24"/>
              </w:rPr>
              <w:t xml:space="preserve"> - </w:t>
            </w:r>
            <w:r w:rsidRPr="001E529A">
              <w:rPr>
                <w:rFonts w:ascii="Times New Roman" w:eastAsia="Times New Roman" w:hAnsi="Times New Roman" w:cs="Mitra"/>
                <w:sz w:val="24"/>
                <w:szCs w:val="24"/>
                <w:rtl/>
              </w:rPr>
              <w:t>یث یقول : (رب انی لما انزلت الی من خیر فقیر) والله ما ساله الا خبزا یاکله و ان شئت ثلثت بداود - صلی الله علیه - صاحب المزامیر و قاری ء اهل الجنة فلقد کان یعمل سفائف الخوض بیده و ان شئت قلت فی عیسی بن مریم (ع) فلقد کان یتوسد الحجر و یلبس الخشن و یاکل الجشیب; و پیروی کردن از (رفتار) رسول خدا (ص) برای تو کافی است و بر مذمت دنیا و معیوب بودن و بسیاری رسوایی ها و بدی های آن، تو را وکیل و راهنما باشد، زیرا اطراف آن (وابستگی و دوستداری) از آن حضرت گرفته شده و جوانب آن (دلبستگی به همه چیز آن) برای غیر آن بزرگوار آماده گشته و از نوشیدن شیرش (لذت های آن) منع شده اند و از آرایش های آن دور گردیده شده و اگر بخواهی دوباره پیروی نمایی پیامبری را; از موسی (ع) که خدا با او سخن گفته پیروی کن، آنگاه که می گفت: «پروردگارا من به آنچه از خیر و نیکویی برایم بفرستی نیازمندم .» به خدا سوگند موسی از خدا نخواسته بود مگر نانی را که بخورد . و اگر بخواهی بار سوم پیروی کنی از داود (ع) که دارای مزامیر و زیور بود و خواننده اهل بهشت می باشد که با دست خود از لیف خرما زنبیل ها می بافت . . . و اگر خواهی پیروی از عیسی بن مریم (ع) را . بگو که [هنگام خوابیدن] سنگ را زیر سر گذاشته بالش قرار می داد و جامه زبر می پوشید و طعام خشن می خورد</w:t>
            </w:r>
            <w:r w:rsidRPr="001E529A">
              <w:rPr>
                <w:rFonts w:ascii="Times New Roman" w:eastAsia="Times New Roman" w:hAnsi="Times New Roman" w:cs="Mitra"/>
                <w:sz w:val="24"/>
                <w:szCs w:val="24"/>
              </w:rPr>
              <w:t xml:space="preserve"> .» </w:t>
            </w:r>
            <w:r w:rsidRPr="001E529A">
              <w:rPr>
                <w:rFonts w:ascii="Times New Roman" w:eastAsia="Times New Roman" w:hAnsi="Times New Roman" w:cs="Mitra"/>
                <w:sz w:val="24"/>
                <w:szCs w:val="24"/>
                <w:vertAlign w:val="superscript"/>
              </w:rPr>
              <w:t xml:space="preserve">(34) </w:t>
            </w:r>
          </w:p>
          <w:p w:rsidR="00F21D45" w:rsidRPr="001E529A" w:rsidRDefault="00F21D45" w:rsidP="00F21D45">
            <w:pPr>
              <w:spacing w:before="100" w:beforeAutospacing="1" w:after="100" w:afterAutospacing="1" w:line="240" w:lineRule="auto"/>
              <w:outlineLvl w:val="2"/>
              <w:rPr>
                <w:rFonts w:ascii="Times New Roman" w:eastAsia="Times New Roman" w:hAnsi="Times New Roman" w:cs="Mitra"/>
                <w:b/>
                <w:bCs/>
                <w:sz w:val="24"/>
                <w:szCs w:val="24"/>
              </w:rPr>
            </w:pPr>
            <w:r w:rsidRPr="001E529A">
              <w:rPr>
                <w:rFonts w:ascii="Times New Roman" w:eastAsia="Times New Roman" w:hAnsi="Times New Roman" w:cs="Mitra"/>
                <w:b/>
                <w:bCs/>
                <w:sz w:val="24"/>
                <w:szCs w:val="24"/>
              </w:rPr>
              <w:t xml:space="preserve">9 - </w:t>
            </w:r>
            <w:r w:rsidRPr="001E529A">
              <w:rPr>
                <w:rFonts w:ascii="Times New Roman" w:eastAsia="Times New Roman" w:hAnsi="Times New Roman" w:cs="Mitra"/>
                <w:b/>
                <w:bCs/>
                <w:sz w:val="24"/>
                <w:szCs w:val="24"/>
                <w:rtl/>
              </w:rPr>
              <w:t xml:space="preserve">روش بی اعتنایی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از روش های تبلیغی که در برخی از موارد باید به کار گرفته شود، بی اعتنایی به لجوجان و جاهلان است . مبلغ، گاه با کسانی برخورد می کند که نیکی، تواضع و مهربانی او را لجوج تر می کند و بر گستاخی اش می افزاید</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 xml:space="preserve">چنین شیوه ای اثر روانی خاص دارد . در شیوه تبلیغی امیرالمؤمنین (ع) در موارد بسیاری دیده می شود که چنین برخوردی با افراد جاهل و </w:t>
            </w:r>
            <w:r w:rsidRPr="001E529A">
              <w:rPr>
                <w:rFonts w:ascii="Times New Roman" w:eastAsia="Times New Roman" w:hAnsi="Times New Roman" w:cs="Mitra"/>
                <w:sz w:val="24"/>
                <w:szCs w:val="24"/>
                <w:rtl/>
              </w:rPr>
              <w:lastRenderedPageBreak/>
              <w:t>لجوج داشته است از جمله</w:t>
            </w:r>
            <w:r w:rsidRPr="001E529A">
              <w:rPr>
                <w:rFonts w:ascii="Times New Roman" w:eastAsia="Times New Roman" w:hAnsi="Times New Roman" w:cs="Mitra"/>
                <w:sz w:val="24"/>
                <w:szCs w:val="24"/>
              </w:rPr>
              <w:t xml:space="preserve">: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مردی به نام «زرین » می گوید: در شهر کوفه در محل وضو گرفتن مشغول وضو بودم، مردی را مشاهده کردم که کفش های خود را درآورد شلاق خویش را بالای کفش هایش گذاشت، سپس نزدیکتر آمد و شروع به وضو گرفتن کرد . من به او فشار آوردم تا اینکه بر اثر فشار من روی دست هایش افتاد . پس برخاست و وضویش را کامل کرد . آن گاه سه بار با شلاق به سر من کوبید و فرمود: بپرهیز از اینکه دیگران را با فشار دادن کنار بزنی، عضوی از آنان را بشکنی و مجبور شوی غرامت آن را بپردازی . از مردم سؤال کردم این مرد کیست؟ گفتند: امیرالمؤمنین (ع) بود . من به سوی حضرت رفتم تا عذرخواهی کنم ولی آن حضرت توجهی نکرد</w:t>
            </w:r>
            <w:r w:rsidRPr="001E529A">
              <w:rPr>
                <w:rFonts w:ascii="Times New Roman" w:eastAsia="Times New Roman" w:hAnsi="Times New Roman" w:cs="Mitra"/>
                <w:sz w:val="24"/>
                <w:szCs w:val="24"/>
              </w:rPr>
              <w:t xml:space="preserve"> . </w:t>
            </w:r>
            <w:r w:rsidRPr="001E529A">
              <w:rPr>
                <w:rFonts w:ascii="Times New Roman" w:eastAsia="Times New Roman" w:hAnsi="Times New Roman" w:cs="Mitra"/>
                <w:sz w:val="24"/>
                <w:szCs w:val="24"/>
                <w:vertAlign w:val="superscript"/>
              </w:rPr>
              <w:t xml:space="preserve">(35) </w:t>
            </w:r>
          </w:p>
          <w:p w:rsidR="00F21D45" w:rsidRPr="001E529A" w:rsidRDefault="00F21D45" w:rsidP="00F21D45">
            <w:pPr>
              <w:spacing w:before="100" w:beforeAutospacing="1" w:after="100" w:afterAutospacing="1" w:line="240" w:lineRule="auto"/>
              <w:outlineLvl w:val="2"/>
              <w:rPr>
                <w:rFonts w:ascii="Times New Roman" w:eastAsia="Times New Roman" w:hAnsi="Times New Roman" w:cs="Mitra"/>
                <w:b/>
                <w:bCs/>
                <w:sz w:val="24"/>
                <w:szCs w:val="24"/>
              </w:rPr>
            </w:pPr>
            <w:r w:rsidRPr="001E529A">
              <w:rPr>
                <w:rFonts w:ascii="Times New Roman" w:eastAsia="Times New Roman" w:hAnsi="Times New Roman" w:cs="Mitra"/>
                <w:b/>
                <w:bCs/>
                <w:sz w:val="24"/>
                <w:szCs w:val="24"/>
              </w:rPr>
              <w:t xml:space="preserve">10 - </w:t>
            </w:r>
            <w:r w:rsidRPr="001E529A">
              <w:rPr>
                <w:rFonts w:ascii="Times New Roman" w:eastAsia="Times New Roman" w:hAnsi="Times New Roman" w:cs="Mitra"/>
                <w:b/>
                <w:bCs/>
                <w:sz w:val="24"/>
                <w:szCs w:val="24"/>
                <w:rtl/>
              </w:rPr>
              <w:t xml:space="preserve">روش دفع بدی ها به خوبی ها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یکی از روش های مفید تبلیغ، برای ایجاد تحول و دگرگونی پاسخ بدی به نیکی است . این شیوه، یکی از روش های عملی اولیاء دین بوده است و نمونه های فراوانی از آن در شیوه تبلیغی امیرالمؤمنین (ع) دیده می شود . مانند اینکه در روایتی آمده است که امام (ع</w:t>
            </w:r>
            <w:r w:rsidRPr="001E529A">
              <w:rPr>
                <w:rFonts w:ascii="Times New Roman" w:eastAsia="Times New Roman" w:hAnsi="Times New Roman" w:cs="Mitra"/>
                <w:sz w:val="24"/>
                <w:szCs w:val="24"/>
              </w:rPr>
              <w:t xml:space="preserve">) </w:t>
            </w:r>
            <w:r w:rsidRPr="001E529A">
              <w:rPr>
                <w:rFonts w:ascii="Times New Roman" w:eastAsia="Times New Roman" w:hAnsi="Times New Roman" w:cs="Mitra"/>
                <w:sz w:val="24"/>
                <w:szCs w:val="24"/>
                <w:rtl/>
              </w:rPr>
              <w:t>با گروهی نشسته بود . زن زیبایی از کنار آنان گذشت چشم های مردان لحظاتی زن را دنبال کرد، امیرالمؤمنین (ع) با توجه به آمادگی زمینه گناه و تحریک شهوت، شیوه خودنگهداری در برابر این غریزه قدرتمند را به آنان آموخت و آنان را به راه صحیح و معقول اطفای شهوت امر کرد</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مردی از خوارج که این روش بسیار ظریف و عمیق آن حضرت را مشاهده کرد شگفت زده گفت</w:t>
            </w:r>
            <w:r w:rsidRPr="001E529A">
              <w:rPr>
                <w:rFonts w:ascii="Times New Roman" w:eastAsia="Times New Roman" w:hAnsi="Times New Roman" w:cs="Mitra"/>
                <w:sz w:val="24"/>
                <w:szCs w:val="24"/>
              </w:rPr>
              <w:t xml:space="preserve">: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خدای بکشدش چه دانش عمیقی!! همراهان امام (ع) از بی ادبی این مرد به خشم و خروش آمده، قصد کشتن مرد را کردند</w:t>
            </w:r>
            <w:r w:rsidRPr="001E529A">
              <w:rPr>
                <w:rFonts w:ascii="Times New Roman" w:eastAsia="Times New Roman" w:hAnsi="Times New Roman" w:cs="Mitra"/>
                <w:sz w:val="24"/>
                <w:szCs w:val="24"/>
              </w:rPr>
              <w:t xml:space="preserve"> . </w:t>
            </w:r>
            <w:r w:rsidRPr="001E529A">
              <w:rPr>
                <w:rFonts w:ascii="Times New Roman" w:eastAsia="Times New Roman" w:hAnsi="Times New Roman" w:cs="Mitra"/>
                <w:sz w:val="24"/>
                <w:szCs w:val="24"/>
                <w:rtl/>
              </w:rPr>
              <w:t>امیرالمؤمنین (ع) فرمود: آرام، بدگویی در مقابل بدگویی یا عفو از گناه</w:t>
            </w:r>
            <w:r w:rsidRPr="001E529A">
              <w:rPr>
                <w:rFonts w:ascii="Times New Roman" w:eastAsia="Times New Roman" w:hAnsi="Times New Roman" w:cs="Mitra"/>
                <w:sz w:val="24"/>
                <w:szCs w:val="24"/>
              </w:rPr>
              <w:t xml:space="preserve"> . </w:t>
            </w:r>
            <w:r w:rsidRPr="001E529A">
              <w:rPr>
                <w:rFonts w:ascii="Times New Roman" w:eastAsia="Times New Roman" w:hAnsi="Times New Roman" w:cs="Mitra"/>
                <w:sz w:val="24"/>
                <w:szCs w:val="24"/>
                <w:vertAlign w:val="superscript"/>
              </w:rPr>
              <w:t xml:space="preserve">(36)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tl/>
              </w:rPr>
              <w:t>پی نوشت ها</w:t>
            </w:r>
            <w:r w:rsidRPr="001E529A">
              <w:rPr>
                <w:rFonts w:ascii="Times New Roman" w:eastAsia="Times New Roman" w:hAnsi="Times New Roman" w:cs="Mitra"/>
                <w:sz w:val="24"/>
                <w:szCs w:val="24"/>
              </w:rPr>
              <w:t xml:space="preserve">: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 xml:space="preserve">1 . </w:t>
            </w:r>
            <w:r w:rsidRPr="001E529A">
              <w:rPr>
                <w:rFonts w:ascii="Times New Roman" w:eastAsia="Times New Roman" w:hAnsi="Times New Roman" w:cs="Mitra"/>
                <w:sz w:val="24"/>
                <w:szCs w:val="24"/>
                <w:rtl/>
              </w:rPr>
              <w:t>نهج البلاغه، فیض الاسلام، خطبه قاصعه</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 xml:space="preserve">2 . </w:t>
            </w:r>
            <w:r w:rsidRPr="001E529A">
              <w:rPr>
                <w:rFonts w:ascii="Times New Roman" w:eastAsia="Times New Roman" w:hAnsi="Times New Roman" w:cs="Mitra"/>
                <w:sz w:val="24"/>
                <w:szCs w:val="24"/>
                <w:rtl/>
              </w:rPr>
              <w:t>پیشوایی، مهدی، سیره پیشوایان، ص 72 - 71 با تلخیص</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 xml:space="preserve">3 . </w:t>
            </w:r>
            <w:r w:rsidRPr="001E529A">
              <w:rPr>
                <w:rFonts w:ascii="Times New Roman" w:eastAsia="Times New Roman" w:hAnsi="Times New Roman" w:cs="Mitra"/>
                <w:sz w:val="24"/>
                <w:szCs w:val="24"/>
                <w:rtl/>
              </w:rPr>
              <w:t>نحل، 125، «با حکمت - استدلال و پند نیکو مردم را به سوی پروردگارت بخوان و با آنان به روشی که نیکوتر است استدلال و مناظره کن</w:t>
            </w:r>
            <w:r w:rsidRPr="001E529A">
              <w:rPr>
                <w:rFonts w:ascii="Times New Roman" w:eastAsia="Times New Roman" w:hAnsi="Times New Roman" w:cs="Mitra"/>
                <w:sz w:val="24"/>
                <w:szCs w:val="24"/>
              </w:rPr>
              <w:t xml:space="preserve"> »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 xml:space="preserve">4 . </w:t>
            </w:r>
            <w:r w:rsidRPr="001E529A">
              <w:rPr>
                <w:rFonts w:ascii="Times New Roman" w:eastAsia="Times New Roman" w:hAnsi="Times New Roman" w:cs="Mitra"/>
                <w:sz w:val="24"/>
                <w:szCs w:val="24"/>
                <w:rtl/>
              </w:rPr>
              <w:t>طبرسی، مجمع البیان، ج 6 - 5، ذیل آیه 125 سوره نحل</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 xml:space="preserve">5 . </w:t>
            </w:r>
            <w:r w:rsidRPr="001E529A">
              <w:rPr>
                <w:rFonts w:ascii="Times New Roman" w:eastAsia="Times New Roman" w:hAnsi="Times New Roman" w:cs="Mitra"/>
                <w:sz w:val="24"/>
                <w:szCs w:val="24"/>
                <w:rtl/>
              </w:rPr>
              <w:t>طباطبایی، محمد حسین، ج 12، ص 37</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 xml:space="preserve">6 . </w:t>
            </w:r>
            <w:r w:rsidRPr="001E529A">
              <w:rPr>
                <w:rFonts w:ascii="Times New Roman" w:eastAsia="Times New Roman" w:hAnsi="Times New Roman" w:cs="Mitra"/>
                <w:sz w:val="24"/>
                <w:szCs w:val="24"/>
                <w:rtl/>
              </w:rPr>
              <w:t>سید قطب، تفسیر فی ظلال القرآن، ج 5، (چاپ بیروت)، ص 292</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 xml:space="preserve">7 . </w:t>
            </w:r>
            <w:r w:rsidRPr="001E529A">
              <w:rPr>
                <w:rFonts w:ascii="Times New Roman" w:eastAsia="Times New Roman" w:hAnsi="Times New Roman" w:cs="Mitra"/>
                <w:sz w:val="24"/>
                <w:szCs w:val="24"/>
                <w:rtl/>
              </w:rPr>
              <w:t>نهج البلاغه، فیض الاسلام، خطبه 228</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 xml:space="preserve">8 . </w:t>
            </w:r>
            <w:r w:rsidRPr="001E529A">
              <w:rPr>
                <w:rFonts w:ascii="Times New Roman" w:eastAsia="Times New Roman" w:hAnsi="Times New Roman" w:cs="Mitra"/>
                <w:sz w:val="24"/>
                <w:szCs w:val="24"/>
                <w:rtl/>
              </w:rPr>
              <w:t>همان، خطبه 152</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 xml:space="preserve">9 . </w:t>
            </w:r>
            <w:r w:rsidRPr="001E529A">
              <w:rPr>
                <w:rFonts w:ascii="Times New Roman" w:eastAsia="Times New Roman" w:hAnsi="Times New Roman" w:cs="Mitra"/>
                <w:sz w:val="24"/>
                <w:szCs w:val="24"/>
                <w:rtl/>
              </w:rPr>
              <w:t>مطهری، مرتضی، سیری در نهج البلاغه، ص 50</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 xml:space="preserve">10 . </w:t>
            </w:r>
            <w:r w:rsidRPr="001E529A">
              <w:rPr>
                <w:rFonts w:ascii="Times New Roman" w:eastAsia="Times New Roman" w:hAnsi="Times New Roman" w:cs="Mitra"/>
                <w:sz w:val="24"/>
                <w:szCs w:val="24"/>
                <w:rtl/>
              </w:rPr>
              <w:t>نهج البلاغه، فیض الاسلام، حکمت 242</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lastRenderedPageBreak/>
              <w:t xml:space="preserve">11 . </w:t>
            </w:r>
            <w:r w:rsidRPr="001E529A">
              <w:rPr>
                <w:rFonts w:ascii="Times New Roman" w:eastAsia="Times New Roman" w:hAnsi="Times New Roman" w:cs="Mitra"/>
                <w:sz w:val="24"/>
                <w:szCs w:val="24"/>
                <w:rtl/>
              </w:rPr>
              <w:t>الکافی، ج 8، ص 59</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 xml:space="preserve">12 . </w:t>
            </w:r>
            <w:r w:rsidRPr="001E529A">
              <w:rPr>
                <w:rFonts w:ascii="Times New Roman" w:eastAsia="Times New Roman" w:hAnsi="Times New Roman" w:cs="Mitra"/>
                <w:sz w:val="24"/>
                <w:szCs w:val="24"/>
                <w:rtl/>
              </w:rPr>
              <w:t>راغب اصفهانی، مفردات الفاظ القرآن، ص 564</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 xml:space="preserve">13 . </w:t>
            </w:r>
            <w:r w:rsidRPr="001E529A">
              <w:rPr>
                <w:rFonts w:ascii="Times New Roman" w:eastAsia="Times New Roman" w:hAnsi="Times New Roman" w:cs="Mitra"/>
                <w:sz w:val="24"/>
                <w:szCs w:val="24"/>
                <w:rtl/>
              </w:rPr>
              <w:t>طریحی، مجمع البحرین، ج 6، ص 292</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 xml:space="preserve">14 . </w:t>
            </w:r>
            <w:r w:rsidRPr="001E529A">
              <w:rPr>
                <w:rFonts w:ascii="Times New Roman" w:eastAsia="Times New Roman" w:hAnsi="Times New Roman" w:cs="Mitra"/>
                <w:sz w:val="24"/>
                <w:szCs w:val="24"/>
                <w:rtl/>
              </w:rPr>
              <w:t>طباطبایی، محمد حسین، المیزان، ج 12، ذیل تفسیر آیه 125، سوره نحل</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 xml:space="preserve">15 . </w:t>
            </w:r>
            <w:r w:rsidRPr="001E529A">
              <w:rPr>
                <w:rFonts w:ascii="Times New Roman" w:eastAsia="Times New Roman" w:hAnsi="Times New Roman" w:cs="Mitra"/>
                <w:sz w:val="24"/>
                <w:szCs w:val="24"/>
                <w:rtl/>
              </w:rPr>
              <w:t>مطهری ، مرتضی، سیری در نهج البلاغه، ص 127</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 xml:space="preserve">16 . </w:t>
            </w:r>
            <w:r w:rsidRPr="001E529A">
              <w:rPr>
                <w:rFonts w:ascii="Times New Roman" w:eastAsia="Times New Roman" w:hAnsi="Times New Roman" w:cs="Mitra"/>
                <w:sz w:val="24"/>
                <w:szCs w:val="24"/>
                <w:rtl/>
              </w:rPr>
              <w:t>همان</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 xml:space="preserve">17 . </w:t>
            </w:r>
            <w:r w:rsidRPr="001E529A">
              <w:rPr>
                <w:rFonts w:ascii="Times New Roman" w:eastAsia="Times New Roman" w:hAnsi="Times New Roman" w:cs="Mitra"/>
                <w:sz w:val="24"/>
                <w:szCs w:val="24"/>
                <w:rtl/>
              </w:rPr>
              <w:t>همان، ص 18</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 xml:space="preserve">18 . </w:t>
            </w:r>
            <w:r w:rsidRPr="001E529A">
              <w:rPr>
                <w:rFonts w:ascii="Times New Roman" w:eastAsia="Times New Roman" w:hAnsi="Times New Roman" w:cs="Mitra"/>
                <w:sz w:val="24"/>
                <w:szCs w:val="24"/>
                <w:rtl/>
              </w:rPr>
              <w:t>مطهری، مرتضی، سیری در نهج البلاغه، ص 128</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 xml:space="preserve">19 . </w:t>
            </w:r>
            <w:r w:rsidRPr="001E529A">
              <w:rPr>
                <w:rFonts w:ascii="Times New Roman" w:eastAsia="Times New Roman" w:hAnsi="Times New Roman" w:cs="Mitra"/>
                <w:sz w:val="24"/>
                <w:szCs w:val="24"/>
                <w:rtl/>
              </w:rPr>
              <w:t>همان، ص 129</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 xml:space="preserve">20 . </w:t>
            </w:r>
            <w:r w:rsidRPr="001E529A">
              <w:rPr>
                <w:rFonts w:ascii="Times New Roman" w:eastAsia="Times New Roman" w:hAnsi="Times New Roman" w:cs="Mitra"/>
                <w:sz w:val="24"/>
                <w:szCs w:val="24"/>
                <w:rtl/>
              </w:rPr>
              <w:t>طبرسی، مشکاة الانوار، مؤسسه الاعلمی، بیروت، 1411، ه . ص . 30</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 xml:space="preserve">21 . </w:t>
            </w:r>
            <w:r w:rsidRPr="001E529A">
              <w:rPr>
                <w:rFonts w:ascii="Times New Roman" w:eastAsia="Times New Roman" w:hAnsi="Times New Roman" w:cs="Mitra"/>
                <w:sz w:val="24"/>
                <w:szCs w:val="24"/>
                <w:rtl/>
              </w:rPr>
              <w:t>همان</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 xml:space="preserve">22 . </w:t>
            </w:r>
            <w:r w:rsidRPr="001E529A">
              <w:rPr>
                <w:rFonts w:ascii="Times New Roman" w:eastAsia="Times New Roman" w:hAnsi="Times New Roman" w:cs="Mitra"/>
                <w:sz w:val="24"/>
                <w:szCs w:val="24"/>
                <w:rtl/>
              </w:rPr>
              <w:t>راغب اصفهانی، مفردات الفاظ القرآن، ص 87</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 xml:space="preserve">23 . </w:t>
            </w:r>
            <w:r w:rsidRPr="001E529A">
              <w:rPr>
                <w:rFonts w:ascii="Times New Roman" w:eastAsia="Times New Roman" w:hAnsi="Times New Roman" w:cs="Mitra"/>
                <w:sz w:val="24"/>
                <w:szCs w:val="24"/>
                <w:rtl/>
              </w:rPr>
              <w:t>طباطبایی، محمد حسین، المیزان، ج 12، ذیل آیه 125 سوره نحل</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 xml:space="preserve">24 . </w:t>
            </w:r>
            <w:r w:rsidRPr="001E529A">
              <w:rPr>
                <w:rFonts w:ascii="Times New Roman" w:eastAsia="Times New Roman" w:hAnsi="Times New Roman" w:cs="Mitra"/>
                <w:sz w:val="24"/>
                <w:szCs w:val="24"/>
                <w:rtl/>
              </w:rPr>
              <w:t>طبرسی ، الاحتجاج، ج 1، ص 230</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 xml:space="preserve">25 . </w:t>
            </w:r>
            <w:r w:rsidRPr="001E529A">
              <w:rPr>
                <w:rFonts w:ascii="Times New Roman" w:eastAsia="Times New Roman" w:hAnsi="Times New Roman" w:cs="Mitra"/>
                <w:sz w:val="24"/>
                <w:szCs w:val="24"/>
                <w:rtl/>
              </w:rPr>
              <w:t>نهج البلاغه، فیض الاسلام، خطبه 191</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 xml:space="preserve">26 . </w:t>
            </w:r>
            <w:r w:rsidRPr="001E529A">
              <w:rPr>
                <w:rFonts w:ascii="Times New Roman" w:eastAsia="Times New Roman" w:hAnsi="Times New Roman" w:cs="Mitra"/>
                <w:sz w:val="24"/>
                <w:szCs w:val="24"/>
                <w:rtl/>
              </w:rPr>
              <w:t>همان، خطبه 197</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 xml:space="preserve">27 . </w:t>
            </w:r>
            <w:r w:rsidRPr="001E529A">
              <w:rPr>
                <w:rFonts w:ascii="Times New Roman" w:eastAsia="Times New Roman" w:hAnsi="Times New Roman" w:cs="Mitra"/>
                <w:sz w:val="24"/>
                <w:szCs w:val="24"/>
                <w:rtl/>
              </w:rPr>
              <w:t>رهبر، محمد تقی، پژوهش در تبلیغ، ص 168</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 xml:space="preserve">28 . </w:t>
            </w:r>
            <w:r w:rsidRPr="001E529A">
              <w:rPr>
                <w:rFonts w:ascii="Times New Roman" w:eastAsia="Times New Roman" w:hAnsi="Times New Roman" w:cs="Mitra"/>
                <w:sz w:val="24"/>
                <w:szCs w:val="24"/>
                <w:rtl/>
              </w:rPr>
              <w:t>مجلسی، بحارالانوار، ج 40، ص 301 - 300</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 xml:space="preserve">29 . </w:t>
            </w:r>
            <w:r w:rsidRPr="001E529A">
              <w:rPr>
                <w:rFonts w:ascii="Times New Roman" w:eastAsia="Times New Roman" w:hAnsi="Times New Roman" w:cs="Mitra"/>
                <w:sz w:val="24"/>
                <w:szCs w:val="24"/>
                <w:rtl/>
              </w:rPr>
              <w:t xml:space="preserve">یکی از بدعت هایی که پس از رسول خدا (ص) گذاشته شد خواندن نمازهای مستحبی به جماعت بود در حالی که رسول اکرم </w:t>
            </w:r>
            <w:r w:rsidRPr="001E529A">
              <w:rPr>
                <w:rFonts w:ascii="Times New Roman" w:eastAsia="Times New Roman" w:hAnsi="Times New Roman" w:cs="Mitra"/>
                <w:sz w:val="24"/>
                <w:szCs w:val="24"/>
              </w:rPr>
              <w:t>(</w:t>
            </w:r>
            <w:r w:rsidRPr="001E529A">
              <w:rPr>
                <w:rFonts w:ascii="Times New Roman" w:eastAsia="Times New Roman" w:hAnsi="Times New Roman" w:cs="Mitra"/>
                <w:sz w:val="24"/>
                <w:szCs w:val="24"/>
                <w:rtl/>
              </w:rPr>
              <w:t>ص) خود از آن نهی کرده بود . خلیفه دوم آن را رسم کرد و بدعتی نیکو نامید</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 xml:space="preserve">30 . </w:t>
            </w:r>
            <w:r w:rsidRPr="001E529A">
              <w:rPr>
                <w:rFonts w:ascii="Times New Roman" w:eastAsia="Times New Roman" w:hAnsi="Times New Roman" w:cs="Mitra"/>
                <w:sz w:val="24"/>
                <w:szCs w:val="24"/>
                <w:rtl/>
              </w:rPr>
              <w:t>وسایل الشیعه، ج 5، ص 192</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 xml:space="preserve">31 . </w:t>
            </w:r>
            <w:r w:rsidRPr="001E529A">
              <w:rPr>
                <w:rFonts w:ascii="Times New Roman" w:eastAsia="Times New Roman" w:hAnsi="Times New Roman" w:cs="Mitra"/>
                <w:sz w:val="24"/>
                <w:szCs w:val="24"/>
                <w:rtl/>
              </w:rPr>
              <w:t>عبدالفتاح، عبدالمقصود، امام علی (ع)، ج 2، ص 377</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 xml:space="preserve">32 . </w:t>
            </w:r>
            <w:r w:rsidRPr="001E529A">
              <w:rPr>
                <w:rFonts w:ascii="Times New Roman" w:eastAsia="Times New Roman" w:hAnsi="Times New Roman" w:cs="Mitra"/>
                <w:sz w:val="24"/>
                <w:szCs w:val="24"/>
                <w:rtl/>
              </w:rPr>
              <w:t>نهج البلاغه، فیض الاسلام، خطبه 51</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lastRenderedPageBreak/>
              <w:t xml:space="preserve">33 . </w:t>
            </w:r>
            <w:r w:rsidRPr="001E529A">
              <w:rPr>
                <w:rFonts w:ascii="Times New Roman" w:eastAsia="Times New Roman" w:hAnsi="Times New Roman" w:cs="Mitra"/>
                <w:sz w:val="24"/>
                <w:szCs w:val="24"/>
                <w:rtl/>
              </w:rPr>
              <w:t>حیات صحابه، ج 1، ص 228 به نقل از کتاب پژوهشی در تبلیغ، رهبر، محمد تقی، ص 387 - 386</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 xml:space="preserve">34 . </w:t>
            </w:r>
            <w:r w:rsidRPr="001E529A">
              <w:rPr>
                <w:rFonts w:ascii="Times New Roman" w:eastAsia="Times New Roman" w:hAnsi="Times New Roman" w:cs="Mitra"/>
                <w:sz w:val="24"/>
                <w:szCs w:val="24"/>
                <w:rtl/>
              </w:rPr>
              <w:t>نهج البلاغه، فیض الاسلام، خطبه 159</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 xml:space="preserve">35 . </w:t>
            </w:r>
            <w:r w:rsidRPr="001E529A">
              <w:rPr>
                <w:rFonts w:ascii="Times New Roman" w:eastAsia="Times New Roman" w:hAnsi="Times New Roman" w:cs="Mitra"/>
                <w:sz w:val="24"/>
                <w:szCs w:val="24"/>
                <w:rtl/>
              </w:rPr>
              <w:t>وسایل الشیعه، ج 3، ص 515</w:t>
            </w:r>
            <w:r w:rsidRPr="001E529A">
              <w:rPr>
                <w:rFonts w:ascii="Times New Roman" w:eastAsia="Times New Roman" w:hAnsi="Times New Roman" w:cs="Mitra"/>
                <w:sz w:val="24"/>
                <w:szCs w:val="24"/>
              </w:rPr>
              <w:t xml:space="preserve"> . </w:t>
            </w:r>
          </w:p>
          <w:p w:rsidR="00F21D45" w:rsidRPr="001E529A" w:rsidRDefault="00F21D45" w:rsidP="00F21D45">
            <w:pPr>
              <w:spacing w:before="100" w:beforeAutospacing="1" w:after="100" w:afterAutospacing="1" w:line="240" w:lineRule="auto"/>
              <w:rPr>
                <w:rFonts w:ascii="Times New Roman" w:eastAsia="Times New Roman" w:hAnsi="Times New Roman" w:cs="Mitra"/>
                <w:sz w:val="24"/>
                <w:szCs w:val="24"/>
              </w:rPr>
            </w:pPr>
            <w:r w:rsidRPr="001E529A">
              <w:rPr>
                <w:rFonts w:ascii="Times New Roman" w:eastAsia="Times New Roman" w:hAnsi="Times New Roman" w:cs="Mitra"/>
                <w:sz w:val="24"/>
                <w:szCs w:val="24"/>
              </w:rPr>
              <w:t xml:space="preserve">36 . </w:t>
            </w:r>
            <w:r w:rsidRPr="001E529A">
              <w:rPr>
                <w:rFonts w:ascii="Times New Roman" w:eastAsia="Times New Roman" w:hAnsi="Times New Roman" w:cs="Mitra"/>
                <w:sz w:val="24"/>
                <w:szCs w:val="24"/>
                <w:rtl/>
              </w:rPr>
              <w:t>مجلسی، بحارالانوار، ج 41، ص 49</w:t>
            </w:r>
            <w:r w:rsidRPr="001E529A">
              <w:rPr>
                <w:rFonts w:ascii="Times New Roman" w:eastAsia="Times New Roman" w:hAnsi="Times New Roman" w:cs="Mitra"/>
                <w:sz w:val="24"/>
                <w:szCs w:val="24"/>
              </w:rPr>
              <w:t xml:space="preserve"> . </w:t>
            </w:r>
          </w:p>
        </w:tc>
      </w:tr>
    </w:tbl>
    <w:p w:rsidR="001D23DF" w:rsidRPr="001E529A" w:rsidRDefault="001D23DF" w:rsidP="00F21D45">
      <w:pPr>
        <w:rPr>
          <w:rFonts w:cs="Mitra"/>
          <w:sz w:val="24"/>
          <w:szCs w:val="24"/>
        </w:rPr>
      </w:pPr>
    </w:p>
    <w:sectPr w:rsidR="001D23DF" w:rsidRPr="001E529A"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21D45"/>
    <w:rsid w:val="001D23DF"/>
    <w:rsid w:val="001E529A"/>
    <w:rsid w:val="00340217"/>
    <w:rsid w:val="006637AF"/>
    <w:rsid w:val="006E1A0D"/>
    <w:rsid w:val="00B94C48"/>
    <w:rsid w:val="00F21D45"/>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DF"/>
    <w:pPr>
      <w:bidi/>
    </w:pPr>
  </w:style>
  <w:style w:type="paragraph" w:styleId="Heading3">
    <w:name w:val="heading 3"/>
    <w:basedOn w:val="Normal"/>
    <w:link w:val="Heading3Char"/>
    <w:uiPriority w:val="9"/>
    <w:qFormat/>
    <w:rsid w:val="00F21D45"/>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21D45"/>
    <w:rPr>
      <w:rFonts w:ascii="Times New Roman" w:eastAsia="Times New Roman" w:hAnsi="Times New Roman" w:cs="Times New Roman"/>
      <w:b/>
      <w:bCs/>
      <w:sz w:val="27"/>
      <w:szCs w:val="27"/>
    </w:rPr>
  </w:style>
  <w:style w:type="character" w:customStyle="1" w:styleId="bookpath">
    <w:name w:val="bookpath"/>
    <w:basedOn w:val="DefaultParagraphFont"/>
    <w:rsid w:val="00F21D45"/>
  </w:style>
  <w:style w:type="character" w:styleId="Hyperlink">
    <w:name w:val="Hyperlink"/>
    <w:basedOn w:val="DefaultParagraphFont"/>
    <w:uiPriority w:val="99"/>
    <w:semiHidden/>
    <w:unhideWhenUsed/>
    <w:rsid w:val="00F21D45"/>
    <w:rPr>
      <w:color w:val="0000FF"/>
      <w:u w:val="single"/>
    </w:rPr>
  </w:style>
  <w:style w:type="character" w:customStyle="1" w:styleId="bookpathsplit">
    <w:name w:val="bookpathsplit"/>
    <w:basedOn w:val="DefaultParagraphFont"/>
    <w:rsid w:val="00F21D45"/>
  </w:style>
  <w:style w:type="character" w:customStyle="1" w:styleId="text">
    <w:name w:val="text"/>
    <w:basedOn w:val="DefaultParagraphFont"/>
    <w:rsid w:val="00F21D45"/>
  </w:style>
  <w:style w:type="character" w:customStyle="1" w:styleId="highlight">
    <w:name w:val="highlight"/>
    <w:basedOn w:val="DefaultParagraphFont"/>
    <w:rsid w:val="00F21D45"/>
  </w:style>
  <w:style w:type="character" w:customStyle="1" w:styleId="moreinfo">
    <w:name w:val="moreinfo"/>
    <w:basedOn w:val="DefaultParagraphFont"/>
    <w:rsid w:val="00F21D45"/>
  </w:style>
  <w:style w:type="character" w:customStyle="1" w:styleId="moreinfobold">
    <w:name w:val="moreinfobold"/>
    <w:basedOn w:val="DefaultParagraphFont"/>
    <w:rsid w:val="00F21D45"/>
  </w:style>
  <w:style w:type="paragraph" w:styleId="NormalWeb">
    <w:name w:val="Normal (Web)"/>
    <w:basedOn w:val="Normal"/>
    <w:uiPriority w:val="99"/>
    <w:unhideWhenUsed/>
    <w:rsid w:val="00F21D45"/>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07764033">
      <w:bodyDiv w:val="1"/>
      <w:marLeft w:val="0"/>
      <w:marRight w:val="0"/>
      <w:marTop w:val="0"/>
      <w:marBottom w:val="0"/>
      <w:divBdr>
        <w:top w:val="none" w:sz="0" w:space="0" w:color="auto"/>
        <w:left w:val="none" w:sz="0" w:space="0" w:color="auto"/>
        <w:bottom w:val="none" w:sz="0" w:space="0" w:color="auto"/>
        <w:right w:val="none" w:sz="0" w:space="0" w:color="auto"/>
      </w:divBdr>
      <w:divsChild>
        <w:div w:id="2064566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89/3434/0" TargetMode="External"/><Relationship Id="rId4" Type="http://schemas.openxmlformats.org/officeDocument/2006/relationships/hyperlink" Target="http://www.hawzah.net/fa/magazine/numberlist/8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3403</Words>
  <Characters>19400</Characters>
  <Application>Microsoft Office Word</Application>
  <DocSecurity>0</DocSecurity>
  <Lines>161</Lines>
  <Paragraphs>45</Paragraphs>
  <ScaleCrop>false</ScaleCrop>
  <Company/>
  <LinksUpToDate>false</LinksUpToDate>
  <CharactersWithSpaces>22758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3</cp:revision>
  <dcterms:created xsi:type="dcterms:W3CDTF">2013-04-29T13:53:00Z</dcterms:created>
  <dcterms:modified xsi:type="dcterms:W3CDTF">2013-06-09T15:36:00Z</dcterms:modified>
</cp:coreProperties>
</file>