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794" w:rsidRDefault="00D74794" w:rsidP="00D74794">
      <w:pPr>
        <w:widowControl w:val="0"/>
        <w:autoSpaceDE w:val="0"/>
        <w:autoSpaceDN w:val="0"/>
        <w:adjustRightInd w:val="0"/>
        <w:spacing w:after="0" w:line="240" w:lineRule="auto"/>
        <w:rPr>
          <w:rFonts w:ascii="Tahoma" w:hAnsi="Tahoma" w:cs="B Badr" w:hint="cs"/>
          <w:color w:val="FF0000"/>
          <w:sz w:val="28"/>
          <w:szCs w:val="28"/>
          <w:rtl/>
        </w:rPr>
      </w:pPr>
      <w:r w:rsidRPr="007D54B4">
        <w:rPr>
          <w:rFonts w:cs="Mitra" w:hint="cs"/>
          <w:rtl/>
        </w:rPr>
        <w:t xml:space="preserve">روزنامه </w:t>
      </w:r>
      <w:r>
        <w:rPr>
          <w:rFonts w:cs="Mitra" w:hint="cs"/>
          <w:rtl/>
        </w:rPr>
        <w:t>قدس</w:t>
      </w:r>
      <w:r w:rsidRPr="00B90826">
        <w:rPr>
          <w:rFonts w:cs="Mitra"/>
          <w:rtl/>
        </w:rPr>
        <w:t>24 .5. 1389</w:t>
      </w:r>
    </w:p>
    <w:p w:rsidR="000A75EB" w:rsidRPr="000A75EB" w:rsidRDefault="000A75EB" w:rsidP="000A75EB">
      <w:pPr>
        <w:widowControl w:val="0"/>
        <w:autoSpaceDE w:val="0"/>
        <w:autoSpaceDN w:val="0"/>
        <w:adjustRightInd w:val="0"/>
        <w:spacing w:after="0" w:line="240" w:lineRule="auto"/>
        <w:jc w:val="center"/>
        <w:rPr>
          <w:rFonts w:ascii="Tahoma" w:hAnsi="Tahoma" w:cs="B Badr"/>
          <w:color w:val="FF0000"/>
          <w:sz w:val="28"/>
          <w:szCs w:val="28"/>
          <w:rtl/>
        </w:rPr>
      </w:pPr>
      <w:r w:rsidRPr="000A75EB">
        <w:rPr>
          <w:rFonts w:ascii="Tahoma" w:hAnsi="Tahoma" w:cs="B Badr"/>
          <w:color w:val="FF0000"/>
          <w:sz w:val="28"/>
          <w:szCs w:val="28"/>
          <w:rtl/>
        </w:rPr>
        <w:t>« تبليغ » کارويژه طلبگي است</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Pr>
      </w:pPr>
    </w:p>
    <w:p w:rsidR="000A75EB" w:rsidRPr="000A75EB" w:rsidRDefault="000A75EB" w:rsidP="000A75EB">
      <w:pPr>
        <w:widowControl w:val="0"/>
        <w:autoSpaceDE w:val="0"/>
        <w:autoSpaceDN w:val="0"/>
        <w:adjustRightInd w:val="0"/>
        <w:spacing w:after="0" w:line="240" w:lineRule="auto"/>
        <w:rPr>
          <w:rFonts w:ascii="Tahoma" w:hAnsi="Tahoma" w:cs="B Badr"/>
          <w:b/>
          <w:bCs/>
          <w:color w:val="FF0000"/>
          <w:sz w:val="28"/>
          <w:szCs w:val="28"/>
        </w:rPr>
      </w:pPr>
      <w:r w:rsidRPr="000A75EB">
        <w:rPr>
          <w:rFonts w:ascii="Tahoma" w:hAnsi="Tahoma" w:cs="B Badr"/>
          <w:b/>
          <w:bCs/>
          <w:color w:val="FF0000"/>
          <w:sz w:val="28"/>
          <w:szCs w:val="28"/>
          <w:rtl/>
        </w:rPr>
        <w:t xml:space="preserve">محمد بيدارمنش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Pr>
      </w:pP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يکي از مهمترين وظايف طلاب حوزه هاي علميه امر مهم «تبليغ» است که به فراخور فصول تبليغي در طول سال به انجام آن همت مي گمارند. اما پرسش اساسي اينجاست که آيا طلاب به امر تبليغ که يکي از کار ويژه هاي مهم طلبگي است توجه کافي دارند و همه طلاب واجد شرايط و آماده، به وظايف و تکاليف تبليغي خود در ايام تبليغ بخصوص ماه مبارک رمضان عمل مي کنند؟ براي پاسخ به اين پرسش به سراغ تني چند از کارشناسان امر تبليغ رفتيم: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Pr>
      </w:pP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فصل هاي پربار تبليغ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يکي از وظايفي که يک طلبه همواره در دوران تحصيل و طلبگي خود احساس مي کند، اهتمام به امر تبليغ است و به عنوان يک مبلغ مذهبي و ديني خود را موظف مي داند که در جامعه حاضر شده، اقامه نمازجماعت نمايد، به پرسشهاي مذهبي مردم پاسخ دهد و به طور کلي آموخته هاي مذهبي و ديني خود را در اختيار مشتاقان و شيفتگان قراردهد و همچنين چراغ يک مرکز ديني مثل مسجد، حسينيه يا يک مؤسسه را حداقل در ايام تبليغ مثل ماه مبارک رمضان روشن نگه دارد. اما آيا تمامي طلاب که شرايط و مهارت انجام امور تبليغي را دارند، از اين کار استقبال مي کنند؟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«حجة الاسلام و المسلمين محمد علي محسن زاده» مدير کل اطلاعات و فناوري دفتر تبليغات اسلامي و مبلغ و مدرس دانشگاه مي گويد: «اين طور نيست که طلاب و اهل علم از اقبال و توجه کافي به امر تبليغ برخوردار نباشند، اما بايد اعتراف کرد که عده اي قليل از طلاب به علل خاصي به امر تبليغ بي توجه يا کم توجه و کاهل مي باشند که اين هم علل خاص خود را دارد».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«حجة الاسلام و المسلمين محمد صادق مفيدي فر» مدرس رشته تبليغ دانشگاه باقرالعلوم(ع) و عضو دفتر آية ا...العظمي مکارم نيز معتقد است:«اينکه ما به عنوان يک اصل موضوع عدم استقبال طلاب ازامر تبليغ را قائل شويم، بايد بگويم که اين گونه نيست و طلاب همواره تبليغ را از وظايف خود دانسته و بدان اهتمام داشته اند اما اينکه در ايام تبليغي عده اي از طلاب به عللي به تبليغ نمي روند نيز مورد قبول است ».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lastRenderedPageBreak/>
        <w:t xml:space="preserve">به سراغ يکي از نهادهاي مهم اعزام مبلغ رفتيم تا پاسخ مسؤولان آن را بشنويم، «حجة الاسلام موسوي» مديرکل امور مبلغين دفتر تبليغات اسلامي حوزه علميه قم در اين زمينه اظهار مي دارد: «متأسفانه در ايام تبليغي شاهد حضور مبلغين و طلاب فاضل در شهر قم هستيم، در حالي که جامعه اسلامي در سراسر کشور منتظر و نيازمند حضور اين عزيزان است تا معارف و احکام اسلامي را براي آنان تبيين و تشريح کنند.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يک پيرمرد مومن روستايي در ايام ماه مبارک همه دلخوشي اش اين است که در نماز جماعت شرکت کرده و از بيانات علماي حوزه بهره مند و سيراب شود.اين معضل را ما بيشتر در مناطق محروم کشور مثل لرستان، کرمانشاه، سيستان و بلوچستان، هرمزگان ،کردستان و ايلام مي بينيم، مناطقي که بشدت به مبلغ نياز دارند. بنابراين تکليف است که طلاب و فضلا دراين مناطق حاضر شوند و از امر تبليغ غفلت نکنند».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Pr>
      </w:pP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موانع اقبال برخي از طلاب به تبليغ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عده معدودي از طلاب به علتهاي متفاوت و خواسته يا ناخواسته نسبت به امر تبليغ غافل بوده و يا حداقل مناطقي در کشور ما هستند که طلاب تمايل کمتري به حضور در آن مناطق را دارند، به راستي چرا اين گونه است و مشکل در کجاست؟ از کارشناسان مي پرسيم که دليل رغبت نداشتن برخي از طلاب به امرخطير تبليغ بخصوص در مناطق محروم چيست؟ حجة الاسلام مفيدي فر مي گويد: «علت عدم اقبال عده اي از طلاب به امر تبليغ اشتغالاتي است که آنها در قم و غير قم در ادارات و ارگانهاي دولتي و ساير مؤسسات دارند که اين امر مانع فراهم شدن فرصت تبليغ براي آنها مي شود، اما مطلبي که از اهميت بيشتري به نظر من برخوردار است اين است که نهادهاي مسؤول در امر تبليغ بايد با اتخاذ يک سلسله روشها و فرايندها جذابيت تبليغ در همه مناطق کشور را برابر کنند، به طوري که طلاب به طور طبيعي تمايل به تبليغ در برخي مناطق خاص که احتمالا جذابيتهاي بيشتري نسبت به ساير مناطق دارد را ازدست بدهند و جذابيت همه مناطق يکسان شود».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حجة الاسلام محسن زاده، موانع عدم تمايل برخي از طلاب به تبليغ را متعدد برمي شمرد و مي افزايد:«متأسفانه برخي از طلاب فاقد مهارتهاي تبليغي و سخنوري هستند و يا اينکه عده اي از طلاب فنون سخنوري را مي دانند اما در روضه خواني دچار مشکل هستند. » وي با بيان اينکه غفلت نهادهاي آموزشي حوزه هاي علميه باعث مغفول ماندن و شکوفا نشدن مهارتهاي تبليغي طلاب شده است ادامه مي دهد: «خوب است حوزه هاي علميه در کنار ساير دروس حوزوي به شکوفا شدن و ارتقاي اين مهارت مهم از اول دوران طلبگي همت بگمارند، ضمن اينکه ورود برخي از طلاب به فضاي دانشگاهي باعث اشتغالات پژوهشي و کمبود وقت براي آنان شده که گاهي هم ايام تبليغي </w:t>
      </w:r>
      <w:r w:rsidRPr="000A75EB">
        <w:rPr>
          <w:rFonts w:ascii="Tahoma" w:hAnsi="Tahoma" w:cs="B Badr"/>
          <w:color w:val="000000"/>
          <w:sz w:val="28"/>
          <w:szCs w:val="28"/>
          <w:rtl/>
        </w:rPr>
        <w:lastRenderedPageBreak/>
        <w:t xml:space="preserve">مصادف با کلاسها و امتحانات آنان شده و تبعا مانع حضور آنان در تبليغ مي شود. و حتي در خود حوزه هاي علميه هم شاهد هستيم که برخي دوره هاي درسي و پودماني چنان مشغله اي براي طلاب ايجاد مي کند که آنان ترجيع مي دهند از فرصت تعطيلي ايام تبليغ براي جبران عقب ماندگي هاي درسي خود استفاده کرده و قيد تبليغ را بزنند».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حجة الاسلام موسوي نيز برخي مشکلات را زمينه ساز عدم تمايل برخي طلاب براي امر تبليغ مي داند و تصريح مي کند: « مراکز پژوهشي و علمي فراواني در قم وجود دارد که طلاب و مبلغان فاضلي در آنها مشغول پژوهش و تحقيق هستند که اشتغال آنان در اين مراکز مانع از حضور آنان در مناطق تبليغي مي شود. نکته بعدي اينکه به نظر مي رسد تداخل و بي نظمي در سياستگذاري و اعزام مبلغ به مناطق توسط نهادها باعث دلسردي و دلخوري برخي مبلغان ما شده است. و مشکل ديگر نبود اسکان مناسب و در شأن يک مبلغ و طلبه اعزامي در مناطق تبليغي است تا جايي که در برخي موارد مبلغان اعزامي ما با کم لطفي برخي نهادها و مراکز ميزبان سرپناه مشخصي نداشته و برايشان جايگاهي در نظر گرفته نمي شود و يا دائم منزل به منزل مي شوند. زيرا يک مبلغ بايد حداقل داراي يک اتاق مناسب بوده تا پاسخگوي برخي مراجعات مردمي که در برخي موارد مطالب محرمانه و مشکلات شخصي دارند، باشد».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Pr>
      </w:pP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بانک جامع اطلاعات مبلغان </w:t>
      </w:r>
    </w:p>
    <w:p w:rsidR="000A75EB" w:rsidRPr="000A75EB" w:rsidRDefault="000A75EB" w:rsidP="000A75EB">
      <w:pPr>
        <w:widowControl w:val="0"/>
        <w:autoSpaceDE w:val="0"/>
        <w:autoSpaceDN w:val="0"/>
        <w:adjustRightInd w:val="0"/>
        <w:spacing w:after="0" w:line="240" w:lineRule="auto"/>
        <w:rPr>
          <w:rFonts w:ascii="Tahoma" w:hAnsi="Tahoma" w:cs="B Badr"/>
          <w:color w:val="000000"/>
          <w:sz w:val="28"/>
          <w:szCs w:val="28"/>
          <w:rtl/>
        </w:rPr>
      </w:pPr>
      <w:r w:rsidRPr="000A75EB">
        <w:rPr>
          <w:rFonts w:ascii="Tahoma" w:hAnsi="Tahoma" w:cs="B Badr"/>
          <w:color w:val="000000"/>
          <w:sz w:val="28"/>
          <w:szCs w:val="28"/>
          <w:rtl/>
        </w:rPr>
        <w:t xml:space="preserve">پيشنهاد «بانک جامع اطلاعات مبلغان» را حجة الاسلام محسن زاده ارائه مي کند و در تشريح آن به ما مي گويد: « بايد با ايجاد اين بانک محققان و مبلغان مذهبي را مطابق رشته هاي تخصصي و مهارتهاي علمي و همچنين سوابق و تجربيات تبليغي و تحقيقي آنها ساماندهي کرده و فرصتهاي تبليغي و اعزام مبلغ را متناسب با اين پارامترها نظم بدهيم».  </w:t>
      </w:r>
    </w:p>
    <w:p w:rsidR="000A75EB" w:rsidRPr="000A75EB" w:rsidRDefault="000A75EB" w:rsidP="000A75EB">
      <w:pPr>
        <w:widowControl w:val="0"/>
        <w:autoSpaceDE w:val="0"/>
        <w:autoSpaceDN w:val="0"/>
        <w:adjustRightInd w:val="0"/>
        <w:spacing w:after="0" w:line="240" w:lineRule="auto"/>
        <w:rPr>
          <w:rFonts w:ascii="Times New Roman" w:hAnsi="Times New Roman" w:cs="B Badr"/>
          <w:color w:val="000000"/>
          <w:sz w:val="28"/>
          <w:szCs w:val="28"/>
          <w:rtl/>
        </w:rPr>
      </w:pPr>
      <w:r w:rsidRPr="000A75EB">
        <w:rPr>
          <w:rFonts w:ascii="Times New Roman" w:hAnsi="Times New Roman" w:cs="B Badr"/>
          <w:color w:val="000000"/>
          <w:sz w:val="28"/>
          <w:szCs w:val="28"/>
          <w:rtl/>
        </w:rPr>
        <w:t xml:space="preserve">   </w:t>
      </w:r>
    </w:p>
    <w:p w:rsidR="000A75EB" w:rsidRPr="000A75EB" w:rsidRDefault="000A75EB" w:rsidP="000A75EB">
      <w:pPr>
        <w:widowControl w:val="0"/>
        <w:autoSpaceDE w:val="0"/>
        <w:autoSpaceDN w:val="0"/>
        <w:adjustRightInd w:val="0"/>
        <w:spacing w:after="0" w:line="240" w:lineRule="auto"/>
        <w:rPr>
          <w:rFonts w:ascii="Times New Roman" w:hAnsi="Times New Roman" w:cs="B Badr"/>
          <w:color w:val="000000"/>
          <w:sz w:val="28"/>
          <w:szCs w:val="28"/>
          <w:rtl/>
        </w:rPr>
      </w:pPr>
      <w:r w:rsidRPr="000A75EB">
        <w:rPr>
          <w:rFonts w:ascii="Times New Roman" w:hAnsi="Times New Roman" w:cs="B Badr"/>
          <w:color w:val="000000"/>
          <w:sz w:val="28"/>
          <w:szCs w:val="28"/>
          <w:rtl/>
        </w:rPr>
        <w:t xml:space="preserve"> </w:t>
      </w:r>
    </w:p>
    <w:p w:rsidR="000A75EB" w:rsidRPr="000A75EB" w:rsidRDefault="000A75EB" w:rsidP="000A75EB">
      <w:pPr>
        <w:widowControl w:val="0"/>
        <w:autoSpaceDE w:val="0"/>
        <w:autoSpaceDN w:val="0"/>
        <w:adjustRightInd w:val="0"/>
        <w:spacing w:after="0" w:line="240" w:lineRule="auto"/>
        <w:rPr>
          <w:rFonts w:ascii="Times New Roman" w:hAnsi="Times New Roman" w:cs="B Badr"/>
          <w:color w:val="000000"/>
          <w:sz w:val="28"/>
          <w:szCs w:val="28"/>
          <w:rtl/>
        </w:rPr>
      </w:pPr>
    </w:p>
    <w:p w:rsidR="00323C7E" w:rsidRPr="000A75EB" w:rsidRDefault="00323C7E">
      <w:pPr>
        <w:rPr>
          <w:rFonts w:cs="B Badr"/>
        </w:rPr>
      </w:pPr>
    </w:p>
    <w:sectPr w:rsidR="00323C7E" w:rsidRPr="000A75EB" w:rsidSect="004F0E08">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0A75EB"/>
    <w:rsid w:val="000A75EB"/>
    <w:rsid w:val="00323C7E"/>
    <w:rsid w:val="00921BFD"/>
    <w:rsid w:val="00D4622C"/>
    <w:rsid w:val="00D7479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C7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811</Words>
  <Characters>4628</Characters>
  <Application>Microsoft Office Word</Application>
  <DocSecurity>0</DocSecurity>
  <Lines>38</Lines>
  <Paragraphs>10</Paragraphs>
  <ScaleCrop>false</ScaleCrop>
  <Company>ahmadi</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policy</cp:lastModifiedBy>
  <cp:revision>2</cp:revision>
  <dcterms:created xsi:type="dcterms:W3CDTF">2012-05-26T06:53:00Z</dcterms:created>
  <dcterms:modified xsi:type="dcterms:W3CDTF">2013-06-11T06:36:00Z</dcterms:modified>
</cp:coreProperties>
</file>