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2DF" w:rsidRDefault="00D952DF" w:rsidP="00D952DF">
      <w:pPr>
        <w:autoSpaceDE w:val="0"/>
        <w:autoSpaceDN w:val="0"/>
        <w:adjustRightInd w:val="0"/>
        <w:spacing w:after="0" w:line="240" w:lineRule="auto"/>
        <w:rPr>
          <w:rFonts w:ascii="Tahoma" w:hAnsi="Tahoma" w:cs="B Badr" w:hint="cs"/>
          <w:b/>
          <w:bCs/>
          <w:color w:val="FF0000"/>
          <w:sz w:val="28"/>
          <w:szCs w:val="28"/>
          <w:rtl/>
        </w:rPr>
      </w:pPr>
      <w:r w:rsidRPr="007D54B4">
        <w:rPr>
          <w:rFonts w:cs="Mitra" w:hint="cs"/>
          <w:rtl/>
        </w:rPr>
        <w:t xml:space="preserve">روزنامه </w:t>
      </w:r>
      <w:r>
        <w:rPr>
          <w:rFonts w:cs="Mitra" w:hint="cs"/>
          <w:rtl/>
        </w:rPr>
        <w:t xml:space="preserve">قدس </w:t>
      </w:r>
      <w:r w:rsidRPr="00B90826">
        <w:rPr>
          <w:rFonts w:cs="Mitra"/>
          <w:rtl/>
        </w:rPr>
        <w:t>1389.8.9</w:t>
      </w:r>
    </w:p>
    <w:p w:rsidR="00191858" w:rsidRPr="00191858" w:rsidRDefault="00191858" w:rsidP="00191858">
      <w:pPr>
        <w:autoSpaceDE w:val="0"/>
        <w:autoSpaceDN w:val="0"/>
        <w:adjustRightInd w:val="0"/>
        <w:spacing w:after="0" w:line="240" w:lineRule="auto"/>
        <w:jc w:val="center"/>
        <w:rPr>
          <w:rFonts w:ascii="Tahoma" w:hAnsi="Tahoma" w:cs="B Badr"/>
          <w:b/>
          <w:bCs/>
          <w:color w:val="FF0000"/>
          <w:sz w:val="28"/>
          <w:szCs w:val="28"/>
          <w:rtl/>
        </w:rPr>
      </w:pPr>
      <w:r w:rsidRPr="00191858">
        <w:rPr>
          <w:rFonts w:ascii="Tahoma" w:hAnsi="Tahoma" w:cs="B Badr"/>
          <w:b/>
          <w:bCs/>
          <w:color w:val="FF0000"/>
          <w:sz w:val="28"/>
          <w:szCs w:val="28"/>
          <w:rtl/>
        </w:rPr>
        <w:t>بي اطلاعي از قواعد جهاني فرصت سوزي در تبليغ دين است</w:t>
      </w:r>
    </w:p>
    <w:p w:rsidR="00191858" w:rsidRDefault="00191858" w:rsidP="00191858">
      <w:pPr>
        <w:autoSpaceDE w:val="0"/>
        <w:autoSpaceDN w:val="0"/>
        <w:adjustRightInd w:val="0"/>
        <w:spacing w:after="0" w:line="240" w:lineRule="auto"/>
        <w:jc w:val="center"/>
        <w:rPr>
          <w:rFonts w:ascii="Tahoma" w:hAnsi="Tahoma" w:cs="B Badr"/>
          <w:b/>
          <w:bCs/>
          <w:color w:val="FF0000"/>
          <w:sz w:val="28"/>
          <w:szCs w:val="28"/>
          <w:rtl/>
        </w:rPr>
      </w:pPr>
      <w:r w:rsidRPr="00191858">
        <w:rPr>
          <w:rFonts w:ascii="Tahoma" w:hAnsi="Tahoma" w:cs="B Badr"/>
          <w:b/>
          <w:bCs/>
          <w:color w:val="FF0000"/>
          <w:sz w:val="28"/>
          <w:szCs w:val="28"/>
          <w:rtl/>
        </w:rPr>
        <w:t>پرسش از چيستي رسالت جهاني حوزه هاي علميه در گفتگو با کارشناسان؛</w:t>
      </w:r>
    </w:p>
    <w:p w:rsidR="00191858" w:rsidRPr="00191858" w:rsidRDefault="00191858" w:rsidP="00191858">
      <w:pPr>
        <w:autoSpaceDE w:val="0"/>
        <w:autoSpaceDN w:val="0"/>
        <w:adjustRightInd w:val="0"/>
        <w:spacing w:after="0" w:line="240" w:lineRule="auto"/>
        <w:jc w:val="center"/>
        <w:rPr>
          <w:rFonts w:ascii="Tahoma" w:hAnsi="Tahoma" w:cs="B Badr"/>
          <w:b/>
          <w:bCs/>
          <w:color w:val="FF0000"/>
          <w:sz w:val="28"/>
          <w:szCs w:val="28"/>
          <w:rtl/>
        </w:rPr>
      </w:pP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p>
    <w:p w:rsidR="00191858" w:rsidRPr="00191858" w:rsidRDefault="00191858" w:rsidP="00191858">
      <w:pPr>
        <w:autoSpaceDE w:val="0"/>
        <w:autoSpaceDN w:val="0"/>
        <w:adjustRightInd w:val="0"/>
        <w:spacing w:after="0" w:line="240" w:lineRule="auto"/>
        <w:rPr>
          <w:rFonts w:ascii="Tahoma" w:hAnsi="Tahoma" w:cs="B Badr"/>
          <w:b/>
          <w:bCs/>
          <w:color w:val="FF0000"/>
          <w:sz w:val="28"/>
          <w:szCs w:val="28"/>
          <w:rtl/>
        </w:rPr>
      </w:pPr>
      <w:r w:rsidRPr="00191858">
        <w:rPr>
          <w:rFonts w:ascii="Tahoma" w:hAnsi="Tahoma" w:cs="B Badr"/>
          <w:b/>
          <w:bCs/>
          <w:color w:val="FF0000"/>
          <w:sz w:val="28"/>
          <w:szCs w:val="28"/>
          <w:rtl/>
        </w:rPr>
        <w:t xml:space="preserve">* محمد بيدارمنش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اشاره: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حوزه هاي علميه به عنوان يک نهاد تبليغي و يک مؤسسه عظيم علمي- ديني بايد گستره حضور خود را جهاني و بين المللي تعريف کنند و با نگاه مشتاقانه، شيفتگان معارف ناب الهي در سراسر دنيا را بي پاسخ نگذارند، اما به نظر مي رسد نکاتي در اين ارتباط و عملکرد جهاني بايد مورد توجه قرار گيرد تا حوزه هاي علميه حضوري مؤثر و بهينه در جهان داشته باشند و همه جهانيان علاقه مند از تأثير حضور آنها بهره مند شوند.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با موضوع «رسالت جهاني حوزه هاي علميه» با اساتيد گرانقدر حوزه به گفتگو پرداختيم: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موانع معرفتي وجود ندارد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حضور حوزه هاي علميه در عرصه بين المللي هم يک ضرورت است و هم يک نياز، چرا که تمام اديان و مذاهب با تمام امکانات و داشته هاي خود به عرصه کارزار آمده تا با ايجاد جذابيتهاي مختلف، گوي سبقت را از رقبا بربايند.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در زمينه ضرورت حضور حوزه هاي علميه در عرصه جهاني و انجام وظايف و رسالتهاي تبليغي و ديني محوله، «حجةالاسلام والمسلمين محسن الويري» عضو هيأت علمي دانشگاه امام صادق(ع) و استاد حوزه علميه به ما مي گويد: ضرورت فعاليت حوزه هاي علميه در عرصه بين الملل اجتناب ناپذير است و اگر دين جهاني است ديندار نمي تواند جهاني نباشد؛ در تمام اقشار و گروه هاي اجتماعي در همه رده ها اين نياز يعني نياز به دانستن از اسلام و حوزه هاي علميه وجود دارد. پس خلاهاي موجود در جهان بايد درست و دقيق فهميده شوند و فعاليتهاي حوزه هاي علميه بايد در اين زمينه گسترش بيشتري يابند؛ خوشبختانه در اين زمينه موانع معرفتي وجود ندارد و کسي که قائل به منع فعاليت در عرصه بين المللي باشد سراغ نداريم.اين استاد حوزه و دانشگاه ادامه مي دهد: آمادگي </w:t>
      </w:r>
      <w:r w:rsidRPr="00191858">
        <w:rPr>
          <w:rFonts w:ascii="Tahoma" w:hAnsi="Tahoma" w:cs="B Badr"/>
          <w:color w:val="000000"/>
          <w:sz w:val="28"/>
          <w:szCs w:val="28"/>
          <w:rtl/>
        </w:rPr>
        <w:lastRenderedPageBreak/>
        <w:t xml:space="preserve">احساسي و انگيزشي در حوزه هاي علميه وجود دارد و همين که مدير حوزه علميه معاونتي به نام معاونت بين الملل راه اندازي نموده است خود گواهي بر اين مطلب است؛ البته در زمينه هاي عيني و مصداقي براي فعاليت در عرصه بين الملل کمبودهايي وجود دارد و سازوکارهاي عملياتي براي فعاليت در عرصه بين الملل بايد آماده باشد.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نگاه سنتي پاسخگو نيست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حجةالاسلام و المسلمين احمد مبلغي، رئيس پژوهشکده علوم و فرهنگ اسلامي دفتر تبليغات اسلامي و از اساتيد حوزه علميه نيز به ما مي گويد: عرصه بين المللي فضايي است که نمي توان در آن نگاه خرد و جزيي به مسايل داشت ضمن اينکه نگاه صرفاً سنتي نيز پاسخگوي مسايل نيست، چرا که مسايل جهاني طيف هاي مختلفي را تشکيل مي دهد، از مسايل محيط زيست گرفته تا ارتباطات بين المللي و همچنين مسايلي که دغدغه جهان امروز است؛ مثل توسعه و جهاني شدن که مواجه با آن زماني آسان مي شود که سعي کنيم آنها را بشناسيم.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معاون پژوهشي دفتر تبليغات اسلامي ادامه مي دهد: مطلب ديگر اين است که بايد حوزه علميه در متن حوادث بين المللي حضور داشته باشد چرا که حوزه هاي علميه اين توانايي را دارند که نقش آفريني مثبت و فعالي در اين زمينه داشته باشند مخصوصاً در عرصه هاي فرهنگي.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اتکا به رسانه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اما اينکه فعاليت بين المللي که از رسالت هاي مهم حوزه هاي علميه است چگونه بايد باشد، پرسش ديگري است و اينکه آيا تأثيرگذاري حوزه هاي علميه فقط منحصر به حضور فيزيکي در خارج از کشور است يا اينکه روشهاي ديگري نيز وجود دارد.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حجةالاسلام و المسلمين مبلغي مي گويد: گاهي منظور از فعاليت بين المللي حضور فيزيکي است و گاهي منظور حضور مجازي است؛ وقتي صحبت از حضور مي کنيم حضور فيزيکي به ذهن مي آيد اما افزون بر آن، حضور رسانه اي هم لازم است که تعريف خاص خود را دارد و حتي گاهي کارکرد رسانه از محتوايي که مي خواهد ارايه بشود بيشتر است، رسانه اصولاً نقطه التقاء بين مخاطب و پيام دهنده و محتواست و دائماً اينها را تنظيم و مديريت مي کند به خاطر همين اگر شما رسانه را بد مديريت کرديد از آن فقط پوسته مي ماند و به طور کلي حضور به هم رساندن در رسانه در عرصه بين الملل اقتضائات خاص خود را دارد.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lastRenderedPageBreak/>
        <w:t xml:space="preserve">تجربه هاي بين المللي سرمايه اي عظيم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براي حضور بهتر و مؤثرتر در صحنه هاي جهاني چه سرمايه هايي در اختيار داريم و توانايي هاي ما چيست؟ حوزه هاي علميه اگرچه به صورت سازمان يافته فعاليت گسترده در عرصه بين الملل نداشته است، اما تجربه هايي خوب در اين زمينه توسط برخي فضلا و انديشمندان حوزوي کسب شده است که مي تواند چراغ راه آينده فعاليت در جهان باشد و توجه به اين سرمايه اهميت زيادي دارد.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مبلغي در اين زمينه به ما مي گويد: کساني که از حوزه هاي علميه وارد عرصه بين الملل شدند عمدتاً تجربه هاي خوبي دارند و حداقل يک درک اوليه از شرايط و قواعد حضور در عرصه بين الملل دارند، خيلي خوب است که بتوان تجربه هاي اشخاص را شناخت و استحصال کرد و بعد از تجزيه و تحليل آن را تبديل به يک مشي و آيين نامه کرد و بدين وسيله از برخي مشکلات ارتباطي تکراري جلوگيري کرد.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دکتر الويري نيز مي گويد: شخصيت هاي خوب حوزوي هستند که اثرگذار بودند مثل شهيد بهشتي که در آلمان فعاليت خوب و مؤثري داشتند و شيوه هاي نويي را براي تبليغ به کار مي گرفت. مثل شيوه پاسخ کتبي به سؤالات و شبهات مطروحه و همچنين ساير افراد بين المللي حوزه؛ اين تجربه هاي ارزشمند قابليت بازخواني دارد و در خدمت حوزه هاي علميه است و در واقع ميراث حوزه است که مي توان با شناساندن صحيح و کامل آن به حوزويان، به آنان در عرصه بين الملل و فعاليتهاي مرتبط با آن کمک کرد.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وي ادامه مي دهد: ثبت تجربيات طلاب موفق در عرصه فعاليت جهاني کاري ضروري است و نظريات تبليغي در عرصه بين الملل بايد براي استفاده سايرين ارايه شود. معاونت بين الملل حوزه هم مي تواند با برگزاري کنفرانس هاي مفيد در اين امر کمک کند؛ مثلاً يک کنفرانس بگذارد و سفراي کشورهاي مختلف يا افراد آشنا به شرايط کشورها را دعوت کرده و از آنها بخواهد کشور خود و ظرفيتهاي آن را معرفي کنند.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طلاب زبان دان تربيت شوند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به نظر مي رسد براي فعاليت در عرصه بين الملل کاستي هايي هم وجود دارد؛ اين موانع مي توانند انواع مختلفي داشته باشند از جمله نبود برخي امکانات سخت افزاري و فراهم نبودن برخي زيرساختها، عدم آشنايي طلاب با زبان دوم و فضاي فعاليت سايبري و همچنين برخي کاستي هاي ديگر که بر اساس رسالتي که حوزه هاي علميه در عرصه بين الملل بر عهده دارند بايد نسبت به رفع آن اقدام نمود و شرايط را براي تبليغ جهاني دين مبين اسلام و مذهب حقه شيعه و فرهنگ مرتبط با آن فراهم نمود.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lastRenderedPageBreak/>
        <w:t xml:space="preserve">حجةالاسلام مبلغي در اين مورد معتقد است: فضاي بين المللي قواعد و قوانين خاص خود را دارد و عدم رعايت آنها نوعي فرصت سوزي است و اگر کسي به اين قوانين واقف نباشد آثار سويي دارد لذا بايد ادبيات و اقتضائات بين المللي را رعايت نمود.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وي مي افزايد: بايد کنفرانس هاي بين المللي را تقسيم و دسته بندي کنيم و با حضور در آنان سعي کنيم نسبت به مسايل بين المللي آگاهي يابيم.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حجةالاسلام الويري نيز مي گويد: مشکل ارتباطات بين المللي حوزه اين است که تعريف شده و سازماندهي شده نيست و اگر هم فعاليتي در زمينه بين المللي مي شود، ناچيز است و به چشم نمي آيد.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مطلب ديگر اهميت آموزش زبان خارجي در ميان طلاب است و اينکه اين امر بايد با جديت و سرعت بيشتري دنبال شود چرا که دانستن زبان گام عملياتي است براي بهره برداري از فرصتها و هر چقدر طلاب و اساتيد قدرت مکالمه داشته باشند امکان ارتباط بيشتر است.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وي ادامه مي دهد: مؤسسات و نهادهايي که از اساتيد و علماي مشهور جهاني دعوت مي کنند به ايران خوب است فرصتي را هم براي حوزه در نظر بگيرند تا ملاقاتها و نشستهاي علمي با اساتيد و طلاب داشته و از اين فرصت براي تبادل افکار استفاده کنند.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r w:rsidRPr="00191858">
        <w:rPr>
          <w:rFonts w:ascii="Tahoma" w:hAnsi="Tahoma" w:cs="B Badr"/>
          <w:color w:val="000000"/>
          <w:sz w:val="28"/>
          <w:szCs w:val="28"/>
          <w:rtl/>
        </w:rPr>
        <w:t xml:space="preserve"> </w:t>
      </w:r>
    </w:p>
    <w:p w:rsidR="00191858" w:rsidRPr="00191858" w:rsidRDefault="00191858" w:rsidP="00191858">
      <w:pPr>
        <w:autoSpaceDE w:val="0"/>
        <w:autoSpaceDN w:val="0"/>
        <w:adjustRightInd w:val="0"/>
        <w:spacing w:after="0" w:line="240" w:lineRule="auto"/>
        <w:rPr>
          <w:rFonts w:ascii="Tahoma" w:hAnsi="Tahoma" w:cs="B Badr"/>
          <w:color w:val="000000"/>
          <w:sz w:val="28"/>
          <w:szCs w:val="28"/>
          <w:rtl/>
        </w:rPr>
      </w:pPr>
    </w:p>
    <w:p w:rsidR="00323C7E" w:rsidRPr="00191858" w:rsidRDefault="00323C7E">
      <w:pPr>
        <w:rPr>
          <w:rFonts w:cs="B Badr"/>
        </w:rPr>
      </w:pPr>
    </w:p>
    <w:sectPr w:rsidR="00323C7E" w:rsidRPr="00191858" w:rsidSect="004F0E08">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191858"/>
    <w:rsid w:val="00191858"/>
    <w:rsid w:val="00323C7E"/>
    <w:rsid w:val="006A7776"/>
    <w:rsid w:val="00921BFD"/>
    <w:rsid w:val="00D952D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967</Words>
  <Characters>5514</Characters>
  <Application>Microsoft Office Word</Application>
  <DocSecurity>0</DocSecurity>
  <Lines>45</Lines>
  <Paragraphs>12</Paragraphs>
  <ScaleCrop>false</ScaleCrop>
  <Company>ahmadi</Company>
  <LinksUpToDate>false</LinksUpToDate>
  <CharactersWithSpaces>6469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policy</cp:lastModifiedBy>
  <cp:revision>2</cp:revision>
  <dcterms:created xsi:type="dcterms:W3CDTF">2012-05-26T06:47:00Z</dcterms:created>
  <dcterms:modified xsi:type="dcterms:W3CDTF">2013-06-11T06:35:00Z</dcterms:modified>
</cp:coreProperties>
</file>